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52 Арбитражного процессуального кодекса Российской Федерации и статью 45 Гражданского 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52 Арбитражного процессуального кодекса Российской Федерации (Собрание законодательства Российской Федерации, 2002, № 30, ст. 3012; 2014, № 26, ст. 3392; 2021, № 27, ст. 5110) следующие изменения</w:t>
      </w:r>
    </w:p>
    <w:p>
      <w:r>
        <w:t>часть 1 дополнить абзацами следующего содержания: "с иском о признании недействительными сделок, совершенных в целях уклонения от исполнения обязанностей и процедур, предусмотренных законодательством о противодействии легализации (отмыванию) доходов, полученных преступным путем, и финансированию терроризма, законодательством о налогах и сборах, валютным законодательством Российской Федерации, правом Евразийского экономического союза в сфере таможенных правоотношений и законодательством Российской Федерации о таможенном регулировании, и о применении последствий недействительности таких сделок; с иском о признании недействительными сделок, совершенных с нарушением законодательства, устанавливающего специальные экономические меры, меры воздействия (противодействия) на недружественные действия иностранных государств, и о применении последствий недействительности таких сделок."</w:t>
      </w:r>
    </w:p>
    <w:p>
      <w:r>
        <w:t>часть 5 изложить в следующей редакции: "5. Прокурор вправе вступить в дело, рассматриваемое арбитражным судом, на любой стадии арбитражного процесса с процессуальными правами и обязанностями лица, участвующего в деле, в целях обеспечения законности: по категориям дел, указанным в части 1 настоящей статьи; при рассмотрении заявлений о выдаче исполнительного листа на принудительное исполнение решения третейского суда; при рассмотрении заявлений о признании и приведении в исполнение решений иностранных судов и иностранных арбитражных решений; в случае выявления обстоятельств, свидетельствующих о том, что являющийся предметом судебного разбирательства спор инициирован в целях уклонения от исполнения обязанностей и процедур, предусмотренных законодательством о противодействии легализации (отмыванию) доходов, полученных преступным путем, и финансированию терроризма, законодательством о налогах и сборах, валютным законодательством Российской Федерации, правом Евразийского экономического союза в сфере таможенных правоотношений и законодательством Российской Федерации о таможенном регулировании, а также законодательством, устанавливающим специальные экономические меры, меры воздействия (противодействия) на недружественные действия иностранных государств, и (или) возник из мнимой или притворной сделки, совершенной в указанных целях; в случае, если в рамках дела о несостоятельности (банкротстве) затрагиваются жилищные права граждан, в том числе несовершеннолетних."</w:t>
      </w:r>
    </w:p>
    <w:p>
      <w:r>
        <w:rPr>
          <w:b/>
        </w:rPr>
        <w:t>Статья 2</w:t>
      </w:r>
    </w:p>
    <w:p>
      <w:r>
        <w:t>Статью 45 Гражданского процессуального кодекса Российской Федерации (Собрание законодательства Российской Федерации, 2002, № 46, ст. 4532; 2009, № 14, ст. 1578) дополнить частью четвертой следующего содержания: "4. В целях обеспечения законности прокурор по своей инициативе или инициативе суда вступает в дело, рассматриваемое судом, на любой стадии процесса для дачи заключения</w:t>
      </w:r>
    </w:p>
    <w:p>
      <w:r>
        <w:t>о признании недействительными сделок, совершенных с нарушением законодательства, устанавливающего специальные экономические меры, меры воздействия (противодействия) на недружественные действия иностранных государств</w:t>
      </w:r>
    </w:p>
    <w:p>
      <w:r>
        <w:t>при рассмотрении судом заявления о выдаче исполнительного листа на принудительное исполнение решения третейского суда, ходатайства о признании и приведении в исполнение решения иностранного суда и иностранного арбитражного решения</w:t>
      </w:r>
    </w:p>
    <w:p>
      <w:r>
        <w:t>в случае выявления обстоятельств, свидетельствующих о том, что являющийся предметом судебного разбирательства спор инициирован в целях уклонения от исполнения обязанностей и процедур, предусмотренных законодательством о противодействии легализации (отмыванию) доходов, полученных преступным путем, и финансированию терроризма, законодательством о налогах и сборах, валютным законодательством Российской Федерации, правом Евразийского экономического союза в сфере таможенных правоотношений и законодательством Российской Федерации о таможенном регулировании, а также законодательством, устанавливающим специальные экономические меры, меры воздействия (противодействия) на недружественные действия иностранных государств, и (или) возник из мнимой или притворной сделки, совершенной в указанных целях."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