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статью 10 Федерального закона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p>
      <w:r>
        <w:rPr>
          <w:b/>
        </w:rPr>
        <w:t>Статья 1</w:t>
      </w:r>
    </w:p>
    <w:p>
      <w:r>
        <w:t>Внести в Бюджетный кодекс Российской Федерации (Собрание законодательства Российской Федерации, 1998, № 31, ст. 3823; 2004, № 34, ст. 3535; 2005, № 27, ст. 2717; № 52, ст. 5572; 2006, № 52, ст. 5503; 2007, № 18, ст. 2117; № 46, ст. 5553; № 50, ст. 6246; 2008, № 48, ст. 5500; 2009, № 1, ст. 18; № 30, ст. 3739; № 39, ст. 4532; № 52, ст. 6450; 2010, № 19, ст. 2291; № 21, ст. 2524; № 46, ст. 5918; № 49, ст. 6409; 2011, № 15, ст. 2041; № 27, ст. 3873; № 49, ст. 7030, 7039; 2012, № 26, ст. 3447; № 50, ст. 6967; № 53, ст. 7593; 2013, № 19, ст. 2331; № 31, ст. 4191; № 52, ст. 6983; 2014, № 30, ст. 4250; № 40, ст. 5314; № 43, ст. 5795; № 48, ст. 6655, 6664; 2015, № 45, ст. 6202; 2016, № 1, ст. 26; № 7, ст. 911; № 22, ст. 3093; № 49, ст. 6852; 2017, № 30, ст. 4458; № 31, ст. 4811; № 47, ст. 6841; № 49, ст. 7317; 2018, № 1, ст. 18; № 11, ст. 1580; № 30, ст. 4557; № 49, ст. 7495, 7528, 7529; № 53, ст. 8430; 2019, № 16, ст. 1825; № 30, ст. 4101; № 31, ст. 4437, 4466; № 52, ст. 7797; 2020, № 14, ст. 2001; № 31, ст. 5022; № 40, ст. 6168; № 42, ст. 6514; 2021, № 27, ст. 5072, 5079; № 49, ст. 8148; 2022, № 9, ст. 1254; № 29, ст. 5223, 5231) следующие изменения: 1) в статье 40: а) в пункте 1: абзацы второй - четвертый изложить в следующей редакции: "Органы Федерального казначейства осуществляют в установленном Министерством финансов Российской Федерации порядке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распоряжении о совершении казначейского платежа (далее - распоряжение) на зачисление средств на счет, указанный в абзаце первом настоящего пункта, а в случае возврата (зачета, уточнения) платежа соответствующим администратором доходов бюджета - согласно представленному им распоряжению, а также направляют информацию о зачислении (возврате) денежных средств, об уточнении вида и принадлежности платежа в Государственную информационную систему о государственных и муниципальных платежах. Органы Федерального казначейства не позднее следующего рабочего дня после зачисления поступлений от доходов, указанных в абзаце первом настоящего пункта, на казначейские счета для осуществления и отражения операций по учету и распределению поступлений, получения распоряжений налогового органа о зачете единого налогового платежа, предусмотренного Налоговым кодексом Российской Федерации (далее - единый налоговый платеж), в счет уплаты налогов, авансовых платежей по налогам, сборов, страховых взносов, пеней, штрафов, процентов, предусмотренных законодательством Российской Федерации о налогах и сборах, получения распоряжений таможенного органа для проведения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 осуществляют перечисление указанных доходов на единые счета соответствующих бюджетов. По запросу финансовых органов органы Федерального казначейства предоставляют информацию из расчетных документов, указанных в абзаце втором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за исключением информации об операциях, связанных с единым налоговым платежом."; дополнить абзацем следующего содержания: "По запросам финансовых органов, органов Федерального казначейства налоговые органы предоставляют информацию в разрезе юридических лиц о зачете единого налогового платежа в счет уплаты налогов, авансовых платежей по налогам, сборов, страховых взносов, пеней, штрафов, процентов,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бюджета государственного внебюджетного фонда)."; б) абзац первый пункта 3 после слов "доходов бюджета," дополнить словами "либо к единому налоговому платежу, либо к авансовому платежу, предусмотренному в отношении обязательных платежей правом Евразийского экономического союза и законодательством Российской Федерации, либо к денежному залогу, предусмотренному правом Евразийского экономического союза и законодательством Российской Федерации о таможенном регулировании,"; 2) в статье 46: а) наименование после слова "пеней" дополнить словом ", процентов"; б) пункт 11 изложить в следующей редакции: "11. Суммы штрафов, пеней, процентов, установленных Налоговым кодексом Российской Федерации, подлежат зачислению в бюджеты бюджетной системы Российской Федерации в следующем порядке: 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 суммы пеней - в федеральный бюджет по нормативу 40 процентов, в бюджет субъекта Российской Федерации по нормативу 43 процента с последующим распределением в текущем финансовом году Федеральным казначейством между бюджетами субъектов Российской Федерации в соответствии с федеральным законом о федеральном бюджете, в бюджеты государственных внебюджетных фондов Российской Федерации по нормативу 17 процентов с последующим распределением в соответствии со статьей 146 настоящего Кодекса; суммы процентов - в федеральный бюджет по нормативу 100 процентов; 2) суммы иных штрафов - в федеральный бюджет по нормативу 100 процентов."; 3) пункт 2 статьи 471 после слов "порядка расчета (размеры, ставки, льготы)" дополнить словами ", главных администраторов (администраторов) доходов бюджета, за которыми закреплены бюджетные полномочия по их администрированию,"; 4) абзац девятый статьи 50 изложить в следующей редакции: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16 процентов;"; 5) в статье 56: а) в пункте 2: абзацы десятый и одиннадцатый изложить в следующей редакции: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84 процента; акцизов на алкогольную продукцию с объемной долей этилового спирта свыше 9 процентов,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100 процентов;"; абзац четырнадцатый изложить в следующей редакции: "акцизов на виноградное сусло, плодовое сусло, плодовые сброженные материалы - по нормативу 100 процентов;"; б) пункты 21 и 22 изложить в следующей редакции: "21.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в соответствии с нормативами, установленными федеральным законом о федеральном бюджете на текущий финансовый год, с учетом установленных законами субъектов Российской Федерации дифференцированных нормативов отчислений в местные бюджеты.</w:t>
      </w:r>
    </w:p>
    <w:p>
      <w:r>
        <w:rPr>
          <w:b/>
        </w:rPr>
        <w:t xml:space="preserve">22. </w:t>
      </w:r>
      <w:r>
        <w:t>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между бюджетами субъектов Российской Федерации в соответствии с федеральным законом о федеральном бюджете."; в) в пункте 23 слова "территориальными органами Федерального казначейства" заменить словами "Федеральным казначейством";</w:t>
      </w:r>
    </w:p>
    <w:p>
      <w:r>
        <w:rPr>
          <w:b/>
        </w:rPr>
        <w:t xml:space="preserve">31. </w:t>
      </w:r>
      <w:r>
        <w:t>Закрепление за органами государственной власти (государственными органами) субъектов Российской Федерации, органами местного самоуправления, органами местной администрации,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
        <w:rPr>
          <w:b/>
        </w:rPr>
        <w:t xml:space="preserve">22. </w:t>
      </w:r>
      <w:r>
        <w:t>статью 58 дополнить пунктом 34 следующего содержания: "34. Органы государственной власти субъекта Российской Федерации вправе установить дифференцированные нормативы отчислений в местные бюджеты от сумм пеней, подлежащих зачислению в соответствии с подпунктом 1 пункта 11 статьи 46 настоящего Кодекса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
        <w:rPr>
          <w:b/>
        </w:rPr>
        <w:t xml:space="preserve">22. </w:t>
      </w:r>
      <w:r>
        <w:t>в пункте 1 статьи 94:</w:t>
      </w:r>
    </w:p>
    <w:p>
      <w:r>
        <w:rPr>
          <w:b/>
        </w:rPr>
        <w:t xml:space="preserve">22. </w:t>
      </w:r>
      <w:r>
        <w:t>пункты 3 и 31 статьи 1601 изложить в следующей редакции: "3.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w:t>
      </w:r>
    </w:p>
    <w:p>
      <w:r>
        <w:rPr>
          <w:b/>
        </w:rPr>
        <w:t xml:space="preserve">22. </w:t>
      </w:r>
      <w:r>
        <w:t>дополнить новым абзацем восемнадцатым и абзацами девятнадцатым и двадцатым следующего содержания: "разница между средствами, перечисленными плательщиком в качестве единого налогового платежа либо признанными налоговым органом единым налоговым платежом, и средствами единого налогового платежа, зачтенными налоговым органом в счет уплаты налогов, авансовых платежей по налогам, сборов, страховых взносов, пеней, штрафов, процентов либо возвращенными плательщику в соответствии с Налоговым кодексом Российской Федерации; разница между средствами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перечисленными юридическими и физическими лицами, и средствами авансового платежа,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 разница между средствами денежного залога, предусмотренного правом Евразийского экономического союза и законодательством Российской Федерации о таможенном регулировании, перечисленными юридическими и физическими лицами, и средствами денежного залога,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 о таможенном регулировании;"</w:t>
      </w:r>
    </w:p>
    <w:p>
      <w:r>
        <w:rPr>
          <w:b/>
        </w:rPr>
        <w:t xml:space="preserve">22. </w:t>
      </w:r>
      <w:r>
        <w:t>абзац восемнадцатый считать абзацем двадцать первым</w:t>
      </w:r>
    </w:p>
    <w:p>
      <w:r>
        <w:rPr>
          <w:b/>
        </w:rPr>
        <w:t xml:space="preserve">31. </w:t>
      </w:r>
      <w:r>
        <w:t>в статье 1602:</w:t>
      </w:r>
    </w:p>
    <w:p>
      <w:r>
        <w:rPr>
          <w:b/>
        </w:rPr>
        <w:t xml:space="preserve">31. </w:t>
      </w:r>
      <w:r>
        <w:t>в пункте 4 статьи 219 слова "о совершении казначейских платежей (далее - распоряжение)" исключить</w:t>
      </w:r>
    </w:p>
    <w:p>
      <w:r>
        <w:rPr>
          <w:b/>
        </w:rPr>
        <w:t xml:space="preserve">31. </w:t>
      </w:r>
      <w:r>
        <w:t>в статье 24216:</w:t>
      </w:r>
    </w:p>
    <w:p>
      <w:r>
        <w:rPr>
          <w:b/>
        </w:rPr>
        <w:t xml:space="preserve">31. </w:t>
      </w:r>
      <w:r>
        <w:t>подпункт 4 пункта 3 статьи 24223 после слов "инженерных изысканий" дополнить словами ", проведения строительного контроля уполномоченным федеральным органом исполнительной власти или подведомственным ему государственным учреждением"</w:t>
      </w:r>
    </w:p>
    <w:p>
      <w:r>
        <w:rPr>
          <w:b/>
        </w:rPr>
        <w:t xml:space="preserve">31. </w:t>
      </w:r>
      <w:r>
        <w:t>абзац второй подпункта 1 статьи 24227 после слов "инженерных изысканий" дополнить словами ", проведения строительного контроля уполномоченным федеральным органом исполнительной власти или подведомственным ему государственным учреждением"</w:t>
      </w:r>
    </w:p>
    <w:p>
      <w:r>
        <w:rPr>
          <w:b/>
        </w:rPr>
        <w:t xml:space="preserve">31. </w:t>
      </w:r>
      <w:r>
        <w:t>абзац третий пункта 1 изложить в следующей редакции: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
        <w:rPr>
          <w:b/>
        </w:rPr>
        <w:t xml:space="preserve">31. </w:t>
      </w:r>
      <w:r>
        <w:t>абзац второй пункта 2 изложить в следующей редакции: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
        <w:rPr>
          <w:b/>
        </w:rPr>
        <w:t xml:space="preserve">31. </w:t>
      </w:r>
      <w:r>
        <w:t>пункт 1 дополнить абзацами следующего содержания: "Единый налоговый платеж подлежит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 Авансовый платеж, предусмотренный в отношении обязательных платежей правом Евразийского экономического союза и законодательством Российской Федерации, и денежный залог, предусмотренный правом Евразийского экономического союза и законодательством Российской Федерации о таможенном регулировании, подлежат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r>
        <w:rPr>
          <w:b/>
        </w:rPr>
        <w:t xml:space="preserve">31. </w:t>
      </w:r>
      <w:r>
        <w:t>пункт 3 дополнить абзацами следующего содержания: "Операции, связанные с единым налоговым платежом, отражаются на лицевом счете администратора источников финансирования дефицита федерального бюджета. Операции, связанные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операции, связанные с денежным залогом, предусмотренным правом Евразийского экономического союза и законодательством Российской Федерации о таможенном регулировании, отражаются на лицевом счете администратора источников финансирования дефицита федерального бюджета."</w:t>
      </w:r>
    </w:p>
    <w:p>
      <w:r>
        <w:rPr>
          <w:b/>
        </w:rPr>
        <w:t>Статья 2</w:t>
      </w:r>
    </w:p>
    <w:p>
      <w:r>
        <w:t>Внести в статью 10 Федерального закона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(Собрание законодательства Российской Федерации, 2021, № 49, ст. 8148; 2022, № 5, ст. 680; № 11, ст. 1603; № 12, ст. 1781, 1786; № 18, ст. 3014; № 22, ст. 3539; № 24, ст. 3922; № 39, ст. 6536) следующие изменения: 1) дополнить частями 52 - 55 следующего содержания: "52. Установить, что в ходе исполнения бюджета государственного внебюджетного фонда Российской Федерации в 2022 году дополнительно к основаниям для внесения изменений в сводную бюджетную роспись бюджета государственного внебюджетного фонда Российской Федерации, установленным бюджетным законодательством Российской Федерации, в сводную бюджетную роспись бюджета государственного внебюджетного фонда Российской Федерации без внесения изменений в федеральный закон о бюджете государственного внебюджетного фонда Российской Федерации в порядке, установленном Правительством Российской Федерации, по согласованию с Комиссией Федерального Собрания Российской Федерации по перераспределению бюджетных ассигнований (далее - Комиссия) в текущем финансовом году и плановом периоде могут быть внесены изменения в целях перераспределения бюджетных ассигнований.</w:t>
      </w:r>
    </w:p>
    <w:p>
      <w:r>
        <w:rPr>
          <w:b/>
        </w:rPr>
        <w:t xml:space="preserve">53. </w:t>
      </w:r>
      <w:r>
        <w:t>Органы управления государственными внебюджетными фондами Российской Федерации представляют предложения о внесении изменений в сводную бюджетную роспись бюджета государственного внебюджетного фонда Российской Федерации для рассмотрения в Комиссию. Указанные предложения направляются Комиссией в Государственную Думу Федерального Собрания Российской Федерации, Совет Федерации Федерального Собрания Российской Федерации и Счетную палату Российской Федерации</w:t>
      </w:r>
    </w:p>
    <w:p>
      <w:r>
        <w:rPr>
          <w:b/>
        </w:rPr>
        <w:t xml:space="preserve">54. </w:t>
      </w:r>
      <w:r>
        <w:t>Комиссия в срок не позднее трех рабочих дней со дня поступления указанных в части 53 настоящей статьи предложений принимает решение о согласии на внесение изменений в сводную бюджетную роспись бюджета государственного внебюджетного фонда Российской Федерации либо о внесении указанных предложений на рассмотрение Государственной Думы Федерального Собрания Российской Федерации. Решение Комиссии направляется в органы управления государственного внебюджетного фонда Российской Федерации, Государственную Думу Федерального Собрания Российской Федерации, Совет Федерации Федерального Собрания Российской Федерации и Счетную палату Российской Федерации</w:t>
      </w:r>
    </w:p>
    <w:p>
      <w:r>
        <w:rPr>
          <w:b/>
        </w:rPr>
        <w:t xml:space="preserve">55. </w:t>
      </w:r>
      <w:r>
        <w:t>В случае, если Комиссия в течение трех рабочих дней со дня поступления указанных в части 53 настоящей статьи предложений не приняла о них решение, органы управления государственным внебюджетным фондом Российской Федерации вправе принять решение о внесении соответствующих изменений в сводную бюджетную роспись бюджета государственного внебюджетного фонда Российской Федерации.";</w:t>
      </w:r>
    </w:p>
    <w:p>
      <w:r>
        <w:rPr>
          <w:b/>
        </w:rPr>
        <w:t xml:space="preserve">55. </w:t>
      </w:r>
      <w:r>
        <w:t>дополнить частью 50 следующего содержания: "50. Установить, что в 2022 году федеральные государственные учреждения вправе открывать счета в Центральном банке Российской Федерации и кредитных организациях в соответствии с разрешением Министерства финансов Российской Федерации."</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и 2, абзац второй подпункта "б" и подпункт "в" пункта 5, пункты 7 и 10, абзацы первый и второй подпункта "а" и абзацы первый и второй подпункта "б" пункта 11 статьи 1 настоящего Федерального закона вступают в силу с 1 января 2023 года</w:t>
      </w:r>
    </w:p>
    <w:p>
      <w:r>
        <w:rPr>
          <w:b/>
        </w:rPr>
        <w:t xml:space="preserve">3. </w:t>
      </w:r>
      <w:r>
        <w:t>Абзац третий подпункта "а" и абзац третий подпункта "б" пункта 11 статьи 1 настоящего Федерального закона вступают в силу с 1 июля 2023 года</w:t>
      </w:r>
    </w:p>
    <w:p>
      <w:r>
        <w:rPr>
          <w:b/>
        </w:rPr>
        <w:t xml:space="preserve">4. </w:t>
      </w:r>
      <w:r>
        <w:t>Пункты 3 и 8 статьи 1 настоящего Федерального закона вступают в силу с 1 января 2027 года. (В редакции Федерального закона от 13.07.2024 № 177-ФЗ)</w:t>
      </w:r>
    </w:p>
    <w:p>
      <w:r>
        <w:rPr>
          <w:b/>
        </w:rPr>
        <w:t xml:space="preserve">5. </w:t>
      </w:r>
      <w:r>
        <w:t>Положения абзаца третьего пункта 1 (в части распоряжений таможенного органа для проведения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 абзаца первого пункта 3 (в части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и денежного залога, предусмотренного правом Евразийского экономического союза и законодательством Российской Федерации о таможенном регулировании) статьи 40, абзацев девятнадцатого и двадцатого пункта 1 статьи 94, абзаца третьего пункта 1 и абзаца второго пункта 2 (в части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и денежного залога, предусмотренного правом Евразийского экономического союза и законодательством Российской Федерации о таможенном регулировании) статьи 1602 Бюджетного кодекса Российской Федерации (в редакции настоящего Федерального закона) применяются с 1 июля 2023 года</w:t>
      </w:r>
    </w:p>
    <w:p>
      <w:r>
        <w:rPr>
          <w:b/>
        </w:rPr>
        <w:t xml:space="preserve">6. </w:t>
      </w:r>
      <w:r>
        <w:t>Положения пункта 34 статьи 58, абзаца третьего пункта 1 и абзаца второго пункта 2 статьи 1602 Бюджетного кодекса Российской Федерации (в редакции настоящего Федерального закона) (в части единого налогового платежа) применяются к правоотношениям, возникающим при составлении и исполнении бюджетов бюджетной системы Российской Федерации, начиная с бюджетов на 2023 год и на плановый период 2024 и 2025 годов (на 2023 год)</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