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Трудовой кодекс Российской Федерации</w:t>
      </w:r>
    </w:p>
    <w:p>
      <w:r>
        <w:rPr>
          <w:b/>
        </w:rPr>
        <w:t>Статья 1</w:t>
      </w:r>
    </w:p>
    <w:p>
      <w:r>
        <w:t>Внести в Трудовой кодекс Российской Федерации (Собрание законодательства Российской Федерации, 2002, № 1, ст. 3; 2006, № 27, ст. 2878; 2007, № 1, ст. 34; 2008, № 9, ст. 812; 2010, № 52, ст. 7002; 2014, № 49, ст. 6918; 2021, № 27, ст. 5139; 2022, № 41, ст. 6938) следующие изменения</w:t>
      </w:r>
    </w:p>
    <w:p>
      <w:r>
        <w:t>пункт 7 части первой статьи 83 дополнить словами ", а также призыв работодателя - физического лица или работодателя, являющегося единственным учредителем (участником) юридического лица, одновременно обладающего полномочиями единоличного исполнительного органа этого юридического лица, на военную службу по мобилизации, объявленной Президентом Российской Федерации (в случае, если такой работодатель на период прохождения им военной службы по мобилизации не уполномочил другое лицо на осуществление своих прав и исполнение своих обязанностей в качестве работодателя)"</w:t>
      </w:r>
    </w:p>
    <w:p>
      <w:r>
        <w:t>часть пятую статьи 157 признать утратившей силу</w:t>
      </w:r>
    </w:p>
    <w:p>
      <w:r>
        <w:t>статью 351 изложить в следующей редакции: "Статья 351. Регулирование труда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или выступающих Особенности регулирования труда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или выступающих (далее - творческие работники), в частности особенности регулирования рабочего времени и времени отдыха (в том числе перерывов технологического и (или) организационного характера, продолжительности ежедневной работы (смены), работы в ночное время, выходные и нерабочие праздничные дни), оплаты труда, в соответствии со статьей 252 настоящего Кодекса устанавливаются трудовым законодательством и иными нормативными правовыми актами, содержащими нормы трудового права, коллективными договорами, соглашениями, локальными нормативными актами, а в случаях, предусмотренных настоящей статьей и статьями 94, 96, 113, 153 и 268 настоящего Кодекса, также трудовыми договорами. Если творческие работники в соответствии с перечнями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в течение какого-либо времени не участвуют в создании и (или) исполнении (экспонировании) произведений или не выступают, то указанное время не является временем простоя и оплачивается в соответствии с частями третьей и четвертой настоящей статьи. Время, в течение которого творческие работники по инициативе работодателя либо по причинам, не зависящим от воли сторон, не участвуют в создании и (или) исполнении (экспонировании) произведений или не выступают, оплачивается в размере и порядке, которые устанавливаются коллективным договором, локальным нормативным актом, трудовым договором, но не менее тарифной ставки, оклада (должностного оклада) творческого работника с доплатами и надбавками компенсационного характера, доплатами и надбавками стимулирующего характера, не связанными с участием в создании и (или) исполнении (экспонировании) произведений или выступлением, рассчитанными пропорционально указанному времени, и не ниже установленного федеральным законом минимального размера оплаты труда, рассчитанного пропорционально указанному времени. Время, в течение которого творческие работники по своей инициативе не участвуют в создании и (или) исполнении (экспонировании) произведений или не выступают, оплачивается в размере и порядке, которые устанавливаются коллективным договором, локальным нормативным актом, трудовым договором."</w:t>
      </w:r>
    </w:p>
    <w:p>
      <w:r>
        <w:rPr>
          <w:b/>
        </w:rPr>
        <w:t>Статья 2</w:t>
      </w:r>
    </w:p>
    <w:p>
      <w:r>
        <w:rPr>
          <w:b/>
        </w:rPr>
        <w:t xml:space="preserve">1. </w:t>
      </w:r>
      <w:r>
        <w:t>Настоящий Федеральный закон вступает в силу со дня его официального опубликования, за исключением пунктов 2 и 3 статьи 1 настоящего Федерального закона</w:t>
      </w:r>
    </w:p>
    <w:p>
      <w:r>
        <w:rPr>
          <w:b/>
        </w:rPr>
        <w:t xml:space="preserve">2. </w:t>
      </w:r>
      <w:r>
        <w:t>Пункты 2 и 3 статьи 1 настоящего Федерального закона вступают в силу с 1 марта 2023 года</w:t>
      </w:r>
    </w:p>
    <w:p>
      <w:r>
        <w:rPr>
          <w:b/>
        </w:rPr>
        <w:t xml:space="preserve">3. </w:t>
      </w:r>
      <w:r>
        <w:t>Действие положений пункта 7 части первой статьи 83 Трудового кодекса Российской Федерации (в редакции настоящего Федерального закона) распространяется на правоотношения, возникшие с 21 сентября 2022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