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создании многофункционального сервиса обмена информацией и о внесении изменений в отдельные законодательные акты Российской Федерации</w:t>
      </w:r>
    </w:p>
    <w:p>
      <w:r>
        <w:rPr>
          <w:b/>
        </w:rPr>
        <w:t>Статья 1. Многофункциональный сервис обмена информацией</w:t>
      </w:r>
    </w:p>
    <w:p>
      <w:r>
        <w:rPr>
          <w:b/>
        </w:rPr>
        <w:t xml:space="preserve">1. </w:t>
      </w:r>
      <w:r>
        <w:t>В целях повышения доступности услуг и сервисов в различных сферах жизнедеятельности, создания комфортной и безопасной среды при использовании информационных технологий, обеспечения конфиденциальности передаваемой и получаемой информации создается многофункциональный сервис обмена информацией - информационная система и программа для электронных вычислительных машин, которые предназначены и (или) используются для обмена электронными сообщениями исключительно между пользователями этих информационной системы и программы для электронных вычислительных машин, при котором отправитель электронного сообщения определяет получателя или получателей электронного сообщения и не предусматривается размещение пользователями информационно-телекоммуникационной сети "Интернет" (далее - сеть "Интернет") общедоступной информации в сети "Интернет", и с использованием которых осуществляется в том числе обмен информацией при взаимодействии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а также с государственными информационными системами, не входящими в состав указанной инфраструктуры, иными информационными системами государственных органов, государственных унитарных предприятий, государственных учреждений</w:t>
      </w:r>
    </w:p>
    <w:p>
      <w:r>
        <w:rPr>
          <w:b/>
        </w:rPr>
        <w:t xml:space="preserve">2. </w:t>
      </w:r>
      <w:r>
        <w:t>Создание и функционирование многофункционального сервиса обмена информацией обеспечиваются определенной решением Правительства Российской Федерации организацией, соответствующей следующим требованиям</w:t>
      </w:r>
    </w:p>
    <w:p>
      <w:r>
        <w:rPr>
          <w:b/>
        </w:rPr>
        <w:t xml:space="preserve">3. </w:t>
      </w:r>
      <w:r>
        <w:t>При реализации функций многофункционального сервиса обмена информацией по обмену информацией при взаимодействии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с использованием многофункционального сервиса обмена информацией может осуществляться в том числе</w:t>
      </w:r>
    </w:p>
    <w:p>
      <w:r>
        <w:rPr>
          <w:b/>
        </w:rPr>
        <w:t xml:space="preserve">4. </w:t>
      </w:r>
      <w:r>
        <w:t>Проверка указанных в пункте 4 части 3 настоящей статьи сведений, предоставленных гражданами Российской Федерации с использованием многофункционального сервиса обмена информацией, осуществляется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r>
        <w:rPr>
          <w:b/>
        </w:rPr>
        <w:t xml:space="preserve">5. </w:t>
      </w:r>
      <w:r>
        <w:t>Предоставление гражданами Российской Федерации с использованием многофункционального сервиса обмена информацией сведений, указанных в пункте 4 части 3 настоящей статьи, может осуществляться в том числе при необходимости</w:t>
      </w:r>
    </w:p>
    <w:p>
      <w:r>
        <w:rPr>
          <w:b/>
        </w:rPr>
        <w:t xml:space="preserve">6. </w:t>
      </w:r>
      <w:r>
        <w:t>Предоставление гражданами Российской Федерации с использованием многофункционального сервиса обмена информацией сведений, содержащихся в документах, удостоверяющих личность гражданина Российской Федерации, либо иных документах, выданных государственными органами, органами местного самоуправления, организациями, приравнивается к предъявлению соответствующих документов. Не допускается требовать предоставления гражданами Российской Федерации документов, удостоверяющих личность гражданина Российской Федерации, либо иных документов, выданных государственными органами, органами местного самоуправления, организациями, если сведения из таких документов предоставлены с использованием многофункционального сервиса обмена информацией, за исключением случаев исполнения служебных полномочий в целях обеспечения обороны страны и безопасности государства, охраны правопорядка, транспортной безопасности, противодействия терроризму, а также при подготовке и проведении выборов и референдумов</w:t>
      </w:r>
    </w:p>
    <w:p>
      <w:r>
        <w:rPr>
          <w:b/>
        </w:rPr>
        <w:t xml:space="preserve">7. </w:t>
      </w:r>
      <w:r>
        <w:t>В целях реализации функций многофункционального сервиса обмена информацией, предусмотренных настоящей статьей, обеспечивается возможность обмена сведениями между многофункциональным сервисом обмена информацией и единой системой идентификации и аутентификации в объеме, необходимом для реализации указанных функций</w:t>
      </w:r>
    </w:p>
    <w:p>
      <w:r>
        <w:rPr>
          <w:b/>
        </w:rPr>
        <w:t xml:space="preserve">8. </w:t>
      </w:r>
      <w:r>
        <w:t>В случаях, если в соответствии с законодательством Российской Федерации или в рамках исполнения договора предусмотрено направление гражданину информации, в том числе в целях подтверждения совершаемых им действий, и гражданин является пользователем многофункционального сервиса обмена информацией, такая информация может направляться гражданину с использованием многофункционального сервиса обмена информацией. При этом получение согласия на направление информации указанным в настоящей части способом, внесение изменений в соответствующие нормативные правовые акты или договоры не требуются</w:t>
      </w:r>
    </w:p>
    <w:p>
      <w:r>
        <w:rPr>
          <w:b/>
        </w:rPr>
        <w:t xml:space="preserve">9. </w:t>
      </w:r>
      <w:r>
        <w:t>Предварительное согласие лица на рассылку по сети подвижной радиотелефонной связи, полученное в соответствии со статьей 441 Федерального закона от 7 июля 2003 года № 126-ФЗ "О связи", распространяется на рассылку с использованием многофункционального сервиса обмена информацией</w:t>
      </w:r>
    </w:p>
    <w:p>
      <w:r>
        <w:rPr>
          <w:b/>
        </w:rPr>
        <w:t xml:space="preserve">10. </w:t>
      </w:r>
      <w:r>
        <w:t>Возможность подписания документов с использованием усиленной квалифицированной электронной подписи или усиленной неквалифицированной электронной подписи, сертификат ключа проверки которых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установленном Правительством Российской Федерации порядке, предусматривающем в том числе порядок проверки таких электронных подписей, и при условии организации взаимодействия физического лица с указанной инфраструктурой с применением прошедших в установленном порядке процедуру оценки соответствия средств защиты информации, юридическими лицами, индивидуальными предпринимателями, физическими лицами реализуется только с применением многофункционального сервиса обмена информацией, за исключением случаев, если такое подписание необходимо для реализации полномочий государственных органов</w:t>
      </w:r>
    </w:p>
    <w:p>
      <w:r>
        <w:rPr>
          <w:b/>
        </w:rPr>
        <w:t xml:space="preserve">2. </w:t>
      </w:r>
      <w:r>
        <w:t>организация является российским юридическим лицом, участником которого является владелец сайта и (или) страницы сайта в сети "Интернет", и (или) информационной системы, и (или) программы для электронных вычислительных машин, которые предназначены и (или) используются их пользователями для предоставления и (или) распространения посредством созданных ими персональных страниц информации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на которых может распространяться реклама, направленная на привлечение внимания потребителей, находящихся на территории Российской Федерации, и доступ к которым в течение суток составляет более пятисот тысяч пользователей сети "Интернет", находящихся на территории Российской Федерации, и использование которых в том числе осуществляется посредством предварительно установленных на отдельные виды технически сложных товаров программ для электронных вычислительных машин</w:t>
      </w:r>
    </w:p>
    <w:p>
      <w:r>
        <w:rPr>
          <w:b/>
        </w:rPr>
        <w:t xml:space="preserve">2. </w:t>
      </w:r>
      <w:r>
        <w:t>организация обладает исключительным правом на программу для электронных вычислительных машин, которая обеспечивает функционирование многофункционального сервиса обмена информацией и сведения о которой включены в единый реестр российских программ для электронных вычислительных машин и баз данных, предусмотренный статьей 121 Федерального закона от 27 июля 2006 года № 149-ФЗ "Об информации, информационных технологиях и о защите информации"</w:t>
      </w:r>
    </w:p>
    <w:p>
      <w:r>
        <w:rPr>
          <w:b/>
        </w:rPr>
        <w:t xml:space="preserve">3. </w:t>
      </w:r>
      <w:r>
        <w:t>передача с согласия гражданина сведений из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государственных информационных систем, которые не входят в инфраструктуру, указанную в настоящей части, и которые вправе определить Правительство Российской Федерации, иных информационных систем государственных органов, государственных унитарных предприятий, государственных учреждений или подтверждение с согласия гражданина сведений с использованием таких систем</w:t>
      </w:r>
    </w:p>
    <w:p>
      <w:r>
        <w:rPr>
          <w:b/>
        </w:rPr>
        <w:t xml:space="preserve">3. </w:t>
      </w:r>
      <w:r>
        <w:t>подписание документов с использованием усиленной квалифицированной электронной подписи или усиленной неквалифицированной электронной подписи, сертификат ключа проверки которых создан и используется в инфраструктуре, указанной в настоящей части, в установленном Правительством Российской Федерации порядке, предусматривающем в том числе порядок проверки таких электронных подписей, и при условии организации взаимодействия физического лица с указанной в настоящей части инфраструктурой с применением прошедших в установленном порядке процедуру оценки соответствия средств защиты информации</w:t>
      </w:r>
    </w:p>
    <w:p>
      <w:r>
        <w:rPr>
          <w:b/>
        </w:rPr>
        <w:t xml:space="preserve">3. </w:t>
      </w:r>
      <w:r>
        <w:t>организация взаимодействия участников образовательных отношений при реализации основных общеобразовательных программ, образовательных программ среднего профессионального образования и дополнительных общеобразовательных программ, в том числе с использованием региональных информационных систем в сфере общего образования, среднего профессионального образования и дополнительного образования детей и взрослых, федеральных информационных систем в системе образования, единой системы идентификации и аутентификации и федеральной государственной информационной системы "Единый портал государственных и муниципальных услуг (функций)"</w:t>
      </w:r>
    </w:p>
    <w:p>
      <w:r>
        <w:rPr>
          <w:b/>
        </w:rPr>
        <w:t xml:space="preserve">3. </w:t>
      </w:r>
      <w:r>
        <w:t>предоставление гражданами Российской Федерации сведений, содержащихся в документах, удостоверяющих личность гражданина Российской Федерации, либо иных документах, выданных гражданам Российской Федерации государственными органами, органами местного самоуправления, организациями</w:t>
      </w:r>
    </w:p>
    <w:p>
      <w:r>
        <w:rPr>
          <w:b/>
        </w:rPr>
        <w:t xml:space="preserve">5. </w:t>
      </w:r>
      <w:r>
        <w:t>подтверждения возраста, если такое подтверждение необходимо в соответствии с законодательством Российской Федерации, законодательством субъектов Российской Федерации, муниципальными правовыми актами</w:t>
      </w:r>
    </w:p>
    <w:p>
      <w:r>
        <w:rPr>
          <w:b/>
        </w:rPr>
        <w:t xml:space="preserve">5. </w:t>
      </w:r>
      <w:r>
        <w:t>предъявления документов и (или) сведений, подтверждающих право на льготы</w:t>
      </w:r>
    </w:p>
    <w:p>
      <w:r>
        <w:rPr>
          <w:b/>
        </w:rPr>
        <w:t xml:space="preserve">5. </w:t>
      </w:r>
      <w:r>
        <w:t>предъявления документов и (или) сведений, подтверждающих обучение в организациях, реализующих программы общего образования и профессионального образования</w:t>
      </w:r>
    </w:p>
    <w:p>
      <w:r>
        <w:rPr>
          <w:b/>
        </w:rPr>
        <w:t xml:space="preserve">5. </w:t>
      </w:r>
      <w:r>
        <w:t>предъявления документов, удостоверяющих личность гражданина Российской Федерации, при оказании гостиничных услуг или услуг иных средств размещения</w:t>
      </w:r>
    </w:p>
    <w:p>
      <w:r>
        <w:rPr>
          <w:b/>
        </w:rPr>
        <w:t xml:space="preserve">5. </w:t>
      </w:r>
      <w:r>
        <w:t>предъявления документов и (или) сведений в случаях, если реализована возможность их предъявления с применением двухмерного штрихового кода при взаимодействии с федеральной государственной информационной системой "Единый портал государственных и муниципальных услуг (функций)"</w:t>
      </w:r>
    </w:p>
    <w:p>
      <w:r>
        <w:rPr>
          <w:b/>
        </w:rPr>
        <w:t xml:space="preserve">5. </w:t>
      </w:r>
      <w:r>
        <w:t>предъявления документов и (или) сведений в случаях, которые вправе определить Правительство Российской Федерации, если в соответствии с законодательством Российской Федерации требуется подтверждение личности</w:t>
      </w:r>
    </w:p>
    <w:p>
      <w:r>
        <w:rPr>
          <w:b/>
        </w:rPr>
        <w:t xml:space="preserve">5. </w:t>
      </w:r>
      <w:r>
        <w:t>предъявления документов и (или) сведений в случаях, которые определяются в рамках договорных отношений с организацией, указанной в части 2 настоящей статьи</w:t>
      </w:r>
    </w:p>
    <w:p>
      <w:r>
        <w:rPr>
          <w:b/>
        </w:rPr>
        <w:t>Статья 2. О внесении изменения в Закон Российской Федерации "О защите прав потребителей"</w:t>
      </w:r>
    </w:p>
    <w:p>
      <w:r>
        <w:t>Абзац третий пункта 41 статьи 4 Закона Российской Федерации от 7 февраля 1992 года № 2300-I "О защите прав потребителей" (в редакции Федерального закона от 9 января 1996 года № 2-ФЗ) (Ведомости Съезда народных депутатов Российской Федерации и Верховного Совета Российской Федерации, 1992, № 15, ст. 766; Собрание законодательства Российской Федерации, 1996, № 3, ст. 140; 1999, № 51, ст. 6287; 2004, № 52, ст. 5275; 2007, № 44, ст. 5282; 2019, № 49, ст. 6984; 2022, № 29, ст. 5233) после слова "включать" дополнить словами "многофункциональный сервис обмена информацией, а также".</w:t>
      </w:r>
    </w:p>
    <w:p>
      <w:r>
        <w:rPr>
          <w:b/>
        </w:rPr>
        <w:t>Статья 3. О внесении изменения в Закон Российской Федерации "О статусе столицы Российской Федерации"</w:t>
      </w:r>
    </w:p>
    <w:p>
      <w:r>
        <w:t>Закон Российской Федерации от 15 апреля 1993 года № 4802-I "О статусе столицы Российской Федерации" (Ведомости Съезда народных депутатов Российской Федерации и Верховного Совета Российской Федерации, 1993, № 19, ст. 683) дополнить статьей 20 следующего содержания: "Статья 20. Особенности использования многофункционального сервиса обмена информацией Особенности использования многофункционального сервиса обмена информацией государственными органами города Москвы, органами местного самоуправления, государственными и муниципальными учреждениями и иными организациями, на которые возложено осуществление в городе Москве публично значимых функций, могут устанавливаться соглашением между высшим должностным лицом города Москвы и определенной решением Правительства Российской Федерации организацией, обеспечивающей создание и функционирование многофункционального сервиса обмена информацией. В случаях, если в соответствии с нормативными правовыми актами города Москвы или в рамках исполнения договора предусмотрено направление гражданину информации, в том числе в целях подтверждения совершаемых им действий, и гражданин является пользователем многофункционального сервиса обмена информацией, такая информация может направляться гражданину с использованием многофункционального сервиса обмена информацией. При этом получение согласия на направление информации указанным в настоящей части способом, внесение изменений в соответствующие нормативные правовые акты или договоры не требуются.".</w:t>
      </w:r>
    </w:p>
    <w:p>
      <w:r>
        <w:rPr>
          <w:b/>
        </w:rPr>
        <w:t>Статья 4. О внесении изменений в Федеральный закон "Об информации, информационных технологиях и о защите информации"</w:t>
      </w:r>
    </w:p>
    <w:p>
      <w:r>
        <w:t>Внести в часть 1 статьи 107 Федерального закона от 27 июля 2006 года № 149-ФЗ "Об информации, информационных технологиях и о защите информации" (Собрание законодательства Российской Федерации, 2006, № 31, ст. 3448; 2023, № 1, ст. 31; 2025, № 14, ст. 1574) следующие изменения</w:t>
      </w:r>
    </w:p>
    <w:p>
      <w:r>
        <w:t>в абзаце первом слова "и (или) информационной системы" заменить словами ", и (или) информационной системы,"</w:t>
      </w:r>
    </w:p>
    <w:p>
      <w:r>
        <w:t>в пункте 1 слова "и (или) информационной системы" заменить словами ", и (или) информационной системы,"</w:t>
      </w:r>
    </w:p>
    <w:p>
      <w:r>
        <w:rPr>
          <w:b/>
        </w:rPr>
        <w:t>Статья 5. О внесении изменения в Федеральный закон "О персональных данных"</w:t>
      </w:r>
    </w:p>
    <w:p>
      <w:r>
        <w:t>Часть 1 статьи 9 Федерального закона от 27 июля 2006 года № 152-ФЗ "О персональных данных" (Собрание законодательства Российской Федерации, 2006, № 31, ст. 3451; 2011, № 31, ст. 4701; 2021, № 1, ст. 58; 2022, № 29, ст. 5233) дополнить новым четвертым предложением следующего содержания: "Согласие на обработку персональных данных должно быть оформлено отдельно от иных информации и (или) документов, которые подтверждает и (или) подписывает субъект персональных данных.".</w:t>
      </w:r>
    </w:p>
    <w:p>
      <w:r>
        <w:rPr>
          <w:b/>
        </w:rPr>
        <w:t>Статья 6. О внесении изменения в Федеральный закон "О внесении изменений в Федеральный закон "О персональных данных", отдельные законодательные акты Российской Федерации и признании утратившей силу части четырнадцатой статьи 30 Федерального закона "О банках и банковской деятельности"</w:t>
      </w:r>
    </w:p>
    <w:p>
      <w:r>
        <w:t>В части 4 статьи 6 Федерального закона от 14 июля 2022 года № 266-ФЗ "О внесении изменений в Федеральный закон "О персональных данных", отдельные законодательные акты Российской Федерации и признании утратившей силу части четырнадцатой статьи 30 Федерального закона "О банках и банковской деятельности" (Собрание законодательства Российской Федерации, 2022, № 29, ст. 5233) слова "в том числе осуществляется с использованием" заменить словами "в течение суток составляет более пятисот тысяч пользователей сети "Интернет", находящихся на территории Российской Федерации, и использование которых в том числе осуществляется посредством".</w:t>
      </w:r>
    </w:p>
    <w:p>
      <w:r>
        <w:rPr>
          <w:b/>
        </w:rPr>
        <w:t>Статья 7. Порядок вступления в силу настоящего Федерального закона</w:t>
      </w:r>
    </w:p>
    <w:p>
      <w:r>
        <w:rPr>
          <w:b/>
        </w:rPr>
        <w:t xml:space="preserve">1. </w:t>
      </w:r>
      <w:r>
        <w:t>Настоящий Федеральный закон вступает в силу со дня его официального опубликования, за исключением статей 2 и 5 настоящего Федерального закона</w:t>
      </w:r>
    </w:p>
    <w:p>
      <w:r>
        <w:rPr>
          <w:b/>
        </w:rPr>
        <w:t xml:space="preserve">2. </w:t>
      </w:r>
      <w:r>
        <w:t>Статьи 2 и 5 настоящего Федерального закона вступают в силу с 1 сентября 2025 года</w:t>
      </w:r>
    </w:p>
    <w:p>
      <w:r>
        <w:rPr>
          <w:b/>
        </w:rPr>
        <w:t xml:space="preserve">3. </w:t>
      </w:r>
      <w:r>
        <w:t>К нормативным правовым актам Российской Федерации, устанавливающим обязательные требования и предусмотренным статьей 1 настоящего Федерального закона, не применяются положения частей 1 и 4 статьи 3 Федерального закона от 31 июля 2020 года № 247-ФЗ "Об обязательных требованиях в Российской Федерации"</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