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вторую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3340, 3341; 2001, № 1, ст. 18; № 33, ст. 3413, 3421, 3429; № 53, ст. 5015; 2002, № 22, ст. 2026; № 30, ст. 3027; 2003, № 1, ст. 2, 6; № 28, ст. 2886; № 52, ст. 5030; 2004, № 27, ст. 2711; № 31, ст. 3222, 3231; № 34, ст. 3520, 3522, 3524; № 45, ст. 4377; 2005, № 1, ст. 30; № 24, ст. 2312; № 27, ст. 2713; № 30, ст. 3118, 3129, 3130; № 52, ст. 5581; 2006, № 10, ст. 1065; № 23, ст. 2382; № 31, ст. 3433, 3436, 3443; № 45, ст. 4627, 4628; № 50, ст. 5279; 2007, № 1, ст. 31, 39; № 21, ст. 2461, 2462; № 22, ст. 2563; № 23, ст. 2691; № 31, ст. 3991, 4013; № 45, ст. 5417; № 49, ст. 6045, 6071; № 50, ст. 6237, 6245; 2008, № 27, ст. 3126; № 30, ст. 3598, 3614, 3616; № 48, ст. 5504, 5519; № 49, ст. 5723; № 52, ст. 6237; 2009, № 1, ст. 13, 21, 31; № 11, ст. 1265; № 29, ст. 3598; № 48, ст. 5731, 5732, 5737; № 51, ст. 6153, 6155; № 52, ст. 6444, 6455; 2010, № 15, ст. 1737; № 19, ст. 2291; № 25, ст. 3070; № 31, ст. 4186, 4198; № 32, ст. 4298; № 40, ст. 4969; № 45, ст. 5756; № 47, ст. 6034; № 48, ст. 6247; № 49, ст. 6409; 2011, № 1, ст. 7, 9, 21, 37; № 11, ст. 1492; № 24, ст. 3357; № 27, ст. 3881; № 29, ст. 4291; № 30, ст. 4566, 4575, 4583, 4587, 4593, 4596, 4597; № 45, ст. 6335; № 47, ст. 6610, 6611; № 48, ст. 6729, 6731; № 49, ст. 7014, 7016, 7017, 7037, 7043; № 50, ст. 7359; 2012, № 19, ст. 2281; № 25, ст. 3268; № 26, ст. 3447; № 27, ст. 3588; № 31, ст. 4334; № 41, ст. 5526, 5527; № 49, ст. 6748, 6751; № 53, ст. 7584, 7596, 7619; 2013, № 19, ст. 2321; № 23, ст. 2866, 2889; № 30, ст. 4031, 4048, 4049, 4081; № 40, ст. 5037, 5038, 5039; № 44, ст. 5640, 5645; № 48, ст. 6165; № 51, ст. 6699; № 52, ст. 6985; 2014, № 8, ст. 737; № 16, ст. 1835, 1838; № 19, ст. 2313, 2321; № 23, ст. 2938; № 26, ст. 3373; № 30, ст. 4220, 4239; № 48, ст. 6647, 6657, 6660, 6661, 6663; 2015, № 1, ст. 13, 16, 17, 18, 32; № 10, ст. 1402; № 24, ст. 3377; № 27, ст. 3968; № 29, ст. 4340; № 48, ст. 6684, 6687, 6688, 6689, 6692, 6694; 2016, № 1, ст. 16, 18; № 7, ст. 920; № 9, ст. 1169; № 15, ст. 2063; № 18, ст. 2504; № 22, ст. 3092; № 23, ст. 3298; № 26, ст. 3856; № 27, ст. 4158, 4175, 4176, 4182, 4184; № 49, ст. 6844, 6848; 2017, № 1, ст. 4, 16; № 11, ст. 1534; № 15, ст. 2131; № 30, ст. 4441, 4446, 4448, 4449; № 40, ст. 5753; № 45, ст. 6579; № 47, ст. 6842; № 49, ст. 7307, 7314, 7315, 7316, 7318, 7320, 7323, 7324, 7325; 2018, № 1, ст. 20, 50; № 18, ст. 2565, 2568, 2575, 2583; № 24, ст. 3404, 3410; № 30, ст. 4534; № 32, ст. 5087, 5090, 5094, 5095; № 45, ст. 6828, 6847; № 47, ст. 7135; № 49, ст. 7496, 7499; № 53, ст. 8416, 8419; 2019, № 16, ст. 1826; № 18, ст. 2202, 2225; № 22, ст. 2664; № 23, ст. 2908, 2920; № 27, ст. 3527; № 30, ст. 4112, 4113, 4114; № 31, ст. 4414, 4428; № 39, ст. 5371, 5374, 5375, 5376; 2020, № 12, ст. 1657; № 13, ст. 1857; № 17, ст. 2699; № 24, ст. 3746; № 29, ст. 4501, 4505, 4514; № 31, ст. 5024; № 42, ст. 6508, 6510, 6522; № 46, ст. 7212; № 48, ст. 7627; 2021, № 18, ст. 3048; № 24, ст. 4214, 4217; № 27, ст. 5133, 5136; № 49, ст. 8146, 8147; 2022, № 9, ст. 1250; № 10, ст. 1394; № 11, ст. 1597; № 13, ст. 1955, 1956, 1957; № 16, ст. 2598, 2599; № 22, ст. 3535; № 27, ст. 4597, 4612, 4626; № 29, ст. 5206, 5234, 5288, 5290, 5291, 5295, 5301; № 45, ст. 7676; № 48, ст. 8310; № 52, ст. 9350, 9353; 2023, № 1, ст. 12, 13, 43; Российская газета, 2023, 30 января) следующие изменения</w:t>
      </w:r>
    </w:p>
    <w:p>
      <w:r>
        <w:t>пункт 3 статьи 149 дополнить подпунктом 154 следующего содержания: "154) передача денежных средств на финансирование участия управляющего товарища в соглашении о сервисных рисках в качестве оператора, осуществляемое по соглашению об управлении финансированием, а также передача денежных средств управляющим товарищем в результате распределения денежных средств по соглашению об управлении финансированием;"</w:t>
      </w:r>
    </w:p>
    <w:p>
      <w:r>
        <w:t>пункт 41 статьи 170 дополнить подпунктом 41 следующего содержания: "41) участник соглашения об управлении финансированием при расчете пропорции учитывает денежные средства, полученные от управляющего товарища в размере соответствующей доходной части в результате распределения денежных средств по соглашению об управлении финансированием;"</w:t>
      </w:r>
    </w:p>
    <w:p>
      <w:r>
        <w:t>абзац второй пункта 52 статьи 1797 изложить в следующей редакции: "Федеральный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топливно-энергетического комплекса, расторгает соглашение о модернизации нефтеперерабатывающих мощностей в одностороннем порядке в случае нарушения сроков реализации хотя бы одного из мероприятий, предусмотренных таким соглашением, за исключением нарушения сроков реализации и финансирования мероприятий, указанных в таком соглашении, приходящихся на период 2022 и 2023 годов, при условии их выполнения по 31 декабря 2023 года включительно, а также нарушения сроков реализации и финансирования мероприятий, указанных в таком соглашении, заключенном по основанию, указанному в подпункте 2 пункта 5 настоящей статьи, приходящихся на период 2023 года, при условии их выполнения по 31 декабря 2025 года включительно."</w:t>
      </w:r>
    </w:p>
    <w:p>
      <w:r>
        <w:t>абзацы второй и третий подпункта 12 пункта 1 статьи 181 изложить в следующей редакции: "В целях настоящей главы бензолом признается жидкость с содержанием (по массе) соответствующего простейшего ароматического углеводорода не менее 99 процентов. В целях настоящей главы параксилолом или ортоксилолом признается жидкость с содержанием (по массе) соответствующего изомера ксилола (диметилбензола) не менее 95 процентов;"</w:t>
      </w:r>
    </w:p>
    <w:p>
      <w:r>
        <w:t>в подпункте 26 пункта 1 статьи 182: а) слово "собственности;" заменить словом "собственности."; б) дополнить абзацем следующего содержания: "В целях настоящего подпункта оприходование лицом, имеющим свидетельство на совершение операций с бензолом, параксилолом или ортоксилолом, бензола, параксилола или ортоксилола, произведенных в результате оказания такому лицу услуг по переработке сырья (материалов), принадлежащего такому лицу на праве собственности, также считается совершенным в случае производства бензола, параксилола или ортоксилола на промежуточной стадии непрерывного технологического процесса производства продукции нефтехимии организацией, оказывающей указанные услуги по переработке сырья (материалов), в том числе в продукцию нефтехимии;"</w:t>
      </w:r>
    </w:p>
    <w:p>
      <w:r>
        <w:t>пункт 9 статьи 187 изложить в следующей редакции: "9. Налоговая база по объектам налогообложения, указанным в подпунктах 25 - 27 пункта 1 статьи 182 настоящего Кодекса, определяется как объем полученных и (или) оприходованных бензола, параксилола или ортоксилола в натуральном выражении с учетом особенностей, установленных настоящим пунктом. Налоговая база в отношении бензола, параксилола или ортоксилола, считающихся оприходованными на основании абзаца второго подпункта 26 пункта 1 статьи 182 настоящего Кодекса, определяется как объем произведенных на промежуточной стадии непрерывного технологического процесса производства продукции нефтехимии бензола, параксилола или ортоксилола в натуральном выражении организацией, оказывающей налогоплательщику, имеющему свидетельство на совершение операций с бензолом, параксилолом или ортоксилолом, услуги по переработке сырья (материалов), принадлежащего такому налогоплательщику на праве собственности, в том числе в продукцию нефтехимии. При этом объем произведенных бензола, параксилола или ортоксилола, а также объем использованных бензола, параксилола или ортоксилола для производства в том числе продукции нефтехимии определяется на основании данных средств измерений, принадлежащих организации, оказывающей такому налогоплательщику указанные услуги."</w:t>
      </w:r>
    </w:p>
    <w:p>
      <w:r>
        <w:t>абзац двадцать восьмой пункта 8 статьи 193 дополнить предложением следующего содержания: "Условие, установленное настоящим абзацем, не применяется в отношении налогоплательщика, заключившего соглашение о модернизации нефтеперерабатывающих мощностей и соответствующего критериям, установленным Правительством Российской Федерации."</w:t>
      </w:r>
    </w:p>
    <w:p>
      <w:r>
        <w:t>в абзаце восьмом пункта 2 статьи 195 слово ", ортоксилолом" заменить словами "или ортоксилолом, или день его производства организацией, оказывающей лицу, имеющему свидетельство на совершение операций с бензолом, параксилолом или ортоксилолом, услуги по переработке сырья (материалов), принадлежащего указанному лицу на праве собственности"</w:t>
      </w:r>
    </w:p>
    <w:p>
      <w:r>
        <w:t>абзац второй пункта 20 статьи 200 изложить в следующей редакции: "При использовании полученных (оприходованных, в том числе считающихся оприходованными на основании абзаца второго подпункта 26 пункта 1 статьи 182 настоящего Кодекса) бензола, параксилола или ортоксилола для производства продукции нефтехимии коэффициент применяется в следующих размерах:"</w:t>
      </w:r>
    </w:p>
    <w:p>
      <w:r>
        <w:t>в пункте 20 статьи 201: а) подпункт 4 дополнить словами ", за исключением случаев, если бензол, параксилол или ортоксилол считается оприходованным на основании абзаца второго подпункта 26 пункта 1 статьи 182 настоящего Кодекса"; б) дополнить подпунктом 7 следующего содержания: "7) в случае, если бензол, параксилол или ортоксилол считается оприходованным на основании абзаца второго подпункта 26 пункта 1 статьи 182 настоящего Кодекса налогоплательщиком при производстве бензола, параксилола или ортоксилола организацией, оказывающей налогоплательщику услуги по переработке сырья (материалов), принадлежащего налогоплательщику на праве собственности, - документов, подтверждающих производство и использование такой организацией бензола, параксилола или ортоксилола из сырья (материалов), принадлежащего налогоплательщику на праве собственности, и объем произведенных и использованных бензола, параксилола или ортоксилола (в частности, паспорт качества на произведенные бензол, параксилол или ортоксилол, отчет о переработке сырья и выработке продукции по установке)."</w:t>
      </w:r>
    </w:p>
    <w:p>
      <w:r>
        <w:t>часть вторую статьи 250 дополнить пунктами 30 и 31 следующего содержания: "30) в виде стоимости доходной части добытых полезных ископаемых либо в виде денежных средств или иного имущества, полученных от реализации добытых полезных ископаемых и относящихся к их доходной части, подлежащих получению при их распределении по соглашению о сервисных рисках либо по соглашению об управлении финансированием</w:t>
      </w:r>
    </w:p>
    <w:p>
      <w:r>
        <w:t>полученные при заключении соглашения о сервисных рисках либо соглашения об управлении финансированием, получение которых является условием заключения указанных соглашений."</w:t>
      </w:r>
    </w:p>
    <w:p>
      <w:r>
        <w:t>пункт 1 статьи 251 дополнить подпунктом 101 следующего содержания: "101) в виде денежных средств, полученных управляющим товарищем по соглашению об управлении финансированием в целях осуществления им деятельности в качестве оператора по соглашению о сервисных рисках, а также денежных средств, полученных участником соглашения об управлении финансированием от управляющего товарища в размере стоимости компенсационной части добытых полезных ископаемых, причитающейся такому участнику в рамках этого соглашения;"</w:t>
      </w:r>
    </w:p>
    <w:p>
      <w:r>
        <w:t>подпункт 485 пункта 1 статьи 264 дополнить словами ", а также расходы оператора по соглашению о сервисных рисках, предусмотренные соглашением о сервисных рисках, в виде суммы денежных средств, перечисленных пользователю недр, равной размеру понесенных пользователем недр до заключения соглашения о сервисных рисках расходов (их части), связанных с осуществлением пользователем недр деятельности по разработке"</w:t>
      </w:r>
    </w:p>
    <w:p>
      <w:r>
        <w:t>пункт 1 статьи 265 дополнить подпунктами 1913 и 1914 следующего содержания: "1913) расходы в виде стоимости доходной части добытых полезных ископаемых либо в виде денежных средств или иного имущества, полученных от реализации добытых полезных ископаемых и относящихся к их доходной части, подлежащих передаче при их распределении по соглашению о сервисных рисках либо по соглашению об управлении финансированием</w:t>
      </w:r>
    </w:p>
    <w:p>
      <w:r>
        <w:t>расходы, осуществленные при заключении соглашения о сервисных рисках либо соглашения об управлении финансированием, если они являются условием заключения указанных соглашений;"</w:t>
      </w:r>
    </w:p>
    <w:p>
      <w:r>
        <w:t>в пункте 2 статьи 266: а) дополнить новым абзацем семнадцатым следующего содержания: "Безнадежным долгом (долгом, нереальным к взысканию) также признается дебиторская задолженность, которая возникла в рамках соглашения о сервисных рисках либо соглашения об управлении финансированием и обязательства по которой прекращены в случае досрочного расторжения таких соглашений (в том числе в связи с прекращением деятельности по разработке участка недр, в отношении которого заключены такие соглашения, в порядке, установленном законодательством, и (или) в соответствии с условиями соответствующего соглашения) по обстоятельствам, за которые не отвечает ни одна из сторон соответствующего соглашения, и при этом отсутствуют добытые полезные ископаемые либо количества добытых полезных ископаемых недостаточно для покрытия расходов сторон соответствующего соглашения."; б) абзац семнадцатый считать абзацем восемнадцатым</w:t>
      </w:r>
    </w:p>
    <w:p>
      <w:r>
        <w:t>статью 270 дополнить пунктом 122 следующего содержания: "122) в виде сумм денежных средств, переданных управляющему товарищу по соглашению об управлении финансированием в целях осуществления им деятельности в качестве оператора по соглашению о сервисных рисках, а также сумм денежных средств, переданных управляющим товарищем участнику соглашения об управлении финансированием в размере стоимости компенсационной части добытых полезных ископаемых, причитающейся такому участнику в рамках этого соглашения;"</w:t>
      </w:r>
    </w:p>
    <w:p>
      <w:r>
        <w:t>пункт 4 статьи 271 дополнить подпунктами 142 - 144 следующего содержания: "142) дата, на которую в соответствии с соглашением о сервисных рисках либо соглашением об управлении финансированием распределяются добытые полезные ископаемые либо денежные средства или иное имущество, полученные от реализации добытых полезных ископаемых, - для доходов, указанных в пункте 30 части второй статьи 250 настоящего Кодекса</w:t>
      </w:r>
    </w:p>
    <w:p>
      <w:r>
        <w:t>последняя дата отчетного (налогового) периода, в котором заключено соглашение о сервисных рисках либо соглашение об управлении финансированием, - для доходов, указанных в пункте 31 части второй статьи 250 настоящего Кодекса</w:t>
      </w:r>
    </w:p>
    <w:p>
      <w:r>
        <w:t>дата поступления денежных средств, но не позднее 31 марта 2025 года - для доходов в виде процентов, начисленных в 2023 и 2024 годах, по долговым обязательствам иностранной организации перед налогоплательщиком, доля прямого участия которого в этой иностранной организации составляет более 50 процентов, если в отношении этой иностранной организации в соответствии с законодательством и (или) решениями судов иностранного государства в 2022 - 2024 годах были установлены ограничительные меры, в результате которых прекращается начисление процентов по обязательствам этой иностранной организации перед налогоплательщиком;"</w:t>
      </w:r>
    </w:p>
    <w:p>
      <w:r>
        <w:t>пункт 7 статьи 272 дополнить подпунктами 17 и 18 следующего содержания: "17) дата, на которую в соответствии с соглашением о сервисных рисках либо соглашением об управлении финансированием распределяются добытые полезные ископаемые либо денежные средства или иное имущество, полученные от реализации добытых полезных ископаемых, - для расходов, указанных в подпункте 1913 пункта 1 статьи 265 настоящего Кодекса</w:t>
      </w:r>
    </w:p>
    <w:p>
      <w:r>
        <w:t>последняя дата отчетного (налогового) периода, в котором заключено соглашение о сервисных рисках либо соглашение об управлении финансированием, - для расходов, указанных в подпункте 1914 пункта 1 статьи 265 настоящего Кодекса."</w:t>
      </w:r>
    </w:p>
    <w:p>
      <w:r>
        <w:t>статью 278 дополнить пунктом 7 следующего содержания: "7. Положения настоящей статьи не применяются к деятельности в рамках соглашений о сервисных рисках и связанных с ними соглашений об управлении финансированием."</w:t>
      </w:r>
    </w:p>
    <w:p>
      <w:r>
        <w:t>статью 2782 дополнить пунктом 14 следующего содержания: "14. Положения настоящей статьи не применяются к деятельности в рамках соглашений о сервисных рисках и связанных с ними соглашений об управлении финансированием."</w:t>
      </w:r>
    </w:p>
    <w:p>
      <w:r>
        <w:t>пункт 117 статьи 284 после слов "права на экспорт газа" дополнить словами "в соответствии с пунктом 2 части 11 статьи 3 Федерального закона от 18 июля 2006 года № 117-ФЗ "Об экспорте газа"</w:t>
      </w:r>
    </w:p>
    <w:p>
      <w:r>
        <w:t>пункт 1 статьи 309 дополнить подпунктом 93 следующего содержания: "93) доходы, указанные в пунктах 30 и 31 части второй статьи 250 настоящего Кодекса, выплаченные в пользу иностранной организации - участника соглашения о сервисных рисках или соглашения об управлении финансированием;"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3 - 10 статьи 1 настоящего Федерального закона</w:t>
      </w:r>
    </w:p>
    <w:p>
      <w:r>
        <w:rPr>
          <w:b/>
        </w:rPr>
        <w:t xml:space="preserve">2. </w:t>
      </w:r>
      <w:r>
        <w:t>Пункты 3 - 10 статьи 1 настоящего Федерального закона вступают в силу по истечении одного месяца со дня его официального опубликования, но не ранее 1-го числа очередного налогового периода по акцизам</w:t>
      </w:r>
    </w:p>
    <w:p>
      <w:r>
        <w:rPr>
          <w:b/>
        </w:rPr>
        <w:t xml:space="preserve">3. </w:t>
      </w:r>
      <w:r>
        <w:t>Действие положений пунктов 30 и 31 части второй статьи 250, подпункта 101 пункта 1 статьи 251, подпункта 485 пункта 1 статьи 264, подпунктов 1913 и 1914 пункта 1 статьи 265, пункта 2 статьи 266, пункта 122 статьи 270, подпунктов 142 - 144 пункта 4 статьи 271, подпунктов 17 и 18 пункта 7 статьи 272, пункта 7 статьи 278, пункта 14 статьи 2782, пункта 117 статьи 284, подпункта 93 пункта 1 статьи 309 Налогового кодекса Российской Федерации (в редакции настоящего Федерального закона) распространяется на правоотношения, возникшие с 1 января 2023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