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p>
    <w:p>
      <w:r>
        <w:rPr>
          <w:b/>
        </w:rPr>
        <w:t>Статья 1</w:t>
      </w:r>
    </w:p>
    <w:p>
      <w:r>
        <w:t>Внести в Федеральный закон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(Собрание законодательства Российской Федерации, 2022, № 48, ст. 8315; № 52, ст. 9351; 2023, № 1, ст. 9) следующие изменения: 1) часть 1 статьи 8 после слов "до 1 января 2024 года действие" дополнить словами "абзацев первого и второго пункта 1 и абзаца второго пункта 2 статьи 932 (в отношении специальных казначейских кредитов, предоставляемых в соответствии с частями 36 - 38 статьи 9 настоящего Федерального закона), абзацев первого (в отношении специальных казначейских кредитов, предоставляемых в соответствии с частями 36 - 38 статьи 9 настоящего Федерального закона), второго (в отношении специальных казначейских кредитов, предоставляемых в соответствии с частями 36 - 38 статьи 9 настоящего Федерального закона) и третьего пункта 1 статьи 933, абзаца второго пункта 6 статьи 936 (в отношении субъектов Российской Федерации), пункта 41 статьи 9611, пунктов 2 и 3 статьи 106 (в отношении специальных казначейских кредитов, предоставляемых в соответствии с частями 36 - 38 статьи 9 настоящего Федерального закона),"; 2) в статье 9: а) часть 17 после слов "настоящей статьи," дополнить словами "и по распределению бюджетных кредитов бюджетам субъектов Российской Федерации, предусмотренных частью 36 настоящей статьи,"; б) в части 29 слова ", а также банкам" исключить, после слов "осуществления операций" дополнить словами "со средствами, указанными в настоящей части и части 32 настоящей статьи (за исключением средств федеральных автономных учреждений),"; в) в части 30 слова "в частях 29 и 31" заменить словами "в частях 29, 31 и 32", слова "в части 29" заменить словами "в частях 29 и 32", дополнить словами ", за исключением случаев, установленных Правительством Российской Федерации в соответствии с частью 29 настоящей статьи"; г) в части 32 после слов "части 31 настоящей статьи," дополнить словами "остатки бюджетных инвестиций, предоставленных юридическим лицам из федерального бюджета в соответствии со статьей 80 Бюджетного кодекса Российской Федерации (за исключением бюджетных инвестиций, предоставленных юридическим лицам в рамках исполнения государственного оборонного заказа, а также в иных случаях по решениям Правительства Российской Федерации),", слово "февраля" заменить словом "марта"; д) дополнить частями 35 - 40 следующего содержания: "35. Установить, что в 2023 году отдельные операции со средствами организаций, определяемых Правительством Российской Федерации, осуществляются по решению Правительства Российской Федерации на отдельных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указанных организаций в территориальных органах Федерального казначейства в порядке, установленном Федеральным казначейством. Установить, что на остатки средств, отраженных на лицевых счетах организаций, указанных в настоящей части, начисляется доход в размере 3 процентов годовых за счет средств, полученных от размещения временно свободных средств единого казначейского счета, по решению Правительства Российской Федерации в установленном им порядке.</w:t>
      </w:r>
    </w:p>
    <w:p>
      <w:r>
        <w:rPr>
          <w:b/>
        </w:rPr>
        <w:t xml:space="preserve">36. </w:t>
      </w:r>
      <w:r>
        <w:t>Установить, что в 2023 году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в порядке, установленном Правительством Российской Федерации, бюджетные кредиты за счет временно свободных средств единого счета федерального бюджета на срок до пятнадцати лет с взиманием платы за пользование ими по ставке 3 процента годовых с правом досрочного погашения (далее - специальный казначейский кредит) в общем объеме до 250 миллиардов рублей</w:t>
      </w:r>
    </w:p>
    <w:p>
      <w:r>
        <w:rPr>
          <w:b/>
        </w:rPr>
        <w:t xml:space="preserve">37. </w:t>
      </w:r>
      <w:r>
        <w:t>В случае, если специальный казначейский кредит не погашен субъектом Российской Федерации в установленный срок, а также если не осуществлена своевременная уплата процентов за пользование им, взыскание задолженности по специальному казначейскому кредиту, включая проценты за пользование специальным казначейским кредитом, штрафы и пени за нарушение срока возврата специального казначейского кредита, осуществляется в порядке, установленном Правительством Российской Федерации</w:t>
      </w:r>
    </w:p>
    <w:p>
      <w:r>
        <w:rPr>
          <w:b/>
        </w:rPr>
        <w:t xml:space="preserve">38. </w:t>
      </w:r>
      <w:r>
        <w:t>Федеральному казначейству предоставляется право требования от имени Российской Федерации возврата (погашения) задолженности, включая проценты за пользование специальным казначейским кредитом, штрафы и пени за нарушение срока возврата специального казначейского кредита, субъекта Российской Федерации по денежным обязательствам перед Российской Федерацией по возврату специального казначейского кредита</w:t>
      </w:r>
    </w:p>
    <w:p>
      <w:r>
        <w:rPr>
          <w:b/>
        </w:rPr>
        <w:t xml:space="preserve">39. </w:t>
      </w:r>
      <w:r>
        <w:t>Установить, что в 2023 году субъект Российской Федерации, получивший бюджетный кредит из федерального бюджета, за исключением бюджетного кредита на финансовое обеспечение реализации инфраструктурных проектов, специального казначейского кредита, бюджетного кредита на пополнение остатка средств на едином счете бюджета, а также случаев реструктуризации обязательств (задолженности) по бюджетному кредиту, не вправе размещать средства бюджета субъекта Российской Федерации на банковских депозитах на срок, превышающий один месяц</w:t>
      </w:r>
    </w:p>
    <w:p>
      <w:r>
        <w:rPr>
          <w:b/>
        </w:rPr>
        <w:t xml:space="preserve">40. </w:t>
      </w:r>
      <w:r>
        <w:t>Установить, что в 2023 году средства Фонда национального благосостояния могут размещаться в иностранную валюту и следующие виды финансовых активов</w:t>
      </w:r>
    </w:p>
    <w:p>
      <w:r>
        <w:rPr>
          <w:b/>
        </w:rPr>
        <w:t xml:space="preserve">37. </w:t>
      </w:r>
      <w:r>
        <w:t>за счет доходов от уплаты налогов, сборов и иных обязательных платежей, подлежащих распределению в соответствующий бюджет, имеющий задолженность</w:t>
      </w:r>
    </w:p>
    <w:p>
      <w:r>
        <w:rPr>
          <w:b/>
        </w:rPr>
        <w:t xml:space="preserve">37. </w:t>
      </w:r>
      <w:r>
        <w:t>путем обращения взыскания на средства, предусмотренные для перечисления в соответствующий бюджет, имеющий задолженность</w:t>
      </w:r>
    </w:p>
    <w:p>
      <w:r>
        <w:rPr>
          <w:b/>
        </w:rPr>
        <w:t xml:space="preserve">40. </w:t>
      </w:r>
      <w:r>
        <w:t>депозиты и остатки на банковских счетах в Центральном банке Российской Федерации, в том числе в драгоценных металлах</w:t>
      </w:r>
    </w:p>
    <w:p>
      <w:r>
        <w:rPr>
          <w:b/>
        </w:rPr>
        <w:t xml:space="preserve">40. </w:t>
      </w:r>
      <w:r>
        <w:t>государственные ценные бумаги Российской Федерации</w:t>
      </w:r>
    </w:p>
    <w:p>
      <w:r>
        <w:rPr>
          <w:b/>
        </w:rPr>
        <w:t xml:space="preserve">40. </w:t>
      </w:r>
      <w:r>
        <w:t>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решения о вложении в которые приняты Правительством Российской Федерации до 1 октября 2022 года</w:t>
      </w:r>
    </w:p>
    <w:p>
      <w:r>
        <w:rPr>
          <w:b/>
        </w:rPr>
        <w:t xml:space="preserve">40. </w:t>
      </w:r>
      <w:r>
        <w:t>финансовые активы, связанные с финансированием самоокупаемых инфраструктурных проектов, включенных в перечень, утвержденный Правительством Российской Федерации, после 1 октября 2021 года,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решения о вложении в которые приняты Правительством Российской Федерации после 1 октября 2022 года, в общем объеме финансирования за счет средств Фонда национального благосостояния до 4 250 миллиардов рублей</w:t>
      </w:r>
    </w:p>
    <w:p>
      <w:r>
        <w:rPr>
          <w:b/>
        </w:rPr>
        <w:t xml:space="preserve">40. </w:t>
      </w:r>
      <w:r>
        <w:t>финансовые активы, связанные с финансированием самоокупаемых инфраструктурных проектов, перечень которых утвержден Правительством Российской Федерации, а также акции и облигации российских эмитентов, не связанные с финансированием самоокупаемых инфраструктурных проектов, перечень которых утвержден Правительством Российской Федерации, и депозиты в государственной корпорации развития "ВЭБ.РФ" в пределах объемов средств Фонда национального благосостояния, не использованных на финансирование самоокупаемых инфраструктурных проектов, решения о финансировании которых приняты Правительством Российской Федерации до 1 января 2018 года</w:t>
      </w:r>
    </w:p>
    <w:p>
      <w:r>
        <w:rPr>
          <w:b/>
        </w:rPr>
        <w:t xml:space="preserve">40. </w:t>
      </w:r>
      <w:r>
        <w:t>депозиты в государственной корпорации развития "ВЭБ.РФ", решения о размещении которых приняты до 1 октября 2022 года</w:t>
      </w:r>
    </w:p>
    <w:p>
      <w:r>
        <w:rPr>
          <w:b/>
        </w:rPr>
        <w:t xml:space="preserve">40. </w:t>
      </w:r>
      <w:r>
        <w:t>паи инвестиционных фондов, указанные в абзаце десятом пункта 4 статьи 9611 Бюджетного кодекса Российской Федерации</w:t>
      </w:r>
    </w:p>
    <w:p>
      <w:r>
        <w:rPr>
          <w:b/>
        </w:rPr>
        <w:t xml:space="preserve">40. </w:t>
      </w:r>
      <w:r>
        <w:t>ценные бумаги, связанные с финансированием начатых самоокупаемых инфраструктурных проектов, перечень которых утвержден Правительством Российской Федерации."</w:t>
      </w:r>
    </w:p>
    <w:p>
      <w:r>
        <w:rPr>
          <w:b/>
        </w:rPr>
        <w:t xml:space="preserve">40. </w:t>
      </w:r>
      <w:r>
        <w:t>в статье 10:</w:t>
      </w:r>
    </w:p>
    <w:p>
      <w:r>
        <w:rPr>
          <w:b/>
        </w:rPr>
        <w:t xml:space="preserve">40. </w:t>
      </w:r>
      <w:r>
        <w:t>часть 16 дополнить словами ", на сумму специальных казначейских кредитов"</w:t>
      </w:r>
    </w:p>
    <w:p>
      <w:r>
        <w:rPr>
          <w:b/>
        </w:rPr>
        <w:t xml:space="preserve">40. </w:t>
      </w:r>
      <w:r>
        <w:t>часть 17 дополнить словами ", на сумму специальных казначейских кредитов"</w:t>
      </w:r>
    </w:p>
    <w:p>
      <w:r>
        <w:rPr>
          <w:b/>
        </w:rPr>
        <w:t xml:space="preserve">40. </w:t>
      </w:r>
      <w:r>
        <w:t>дополнить частью 26 следующего содержания: "26. Правительство Российской Федерации вправе списать задолженность субъекта Российской Федерации перед Российской Федерацией по бюджетным кредитам, указанным в пункте 1 части 1 статьи 3 Федерального закона от 28 июня 2021 года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 и части 32 статьи 10 Федерального закона от 29 ноября 2021 года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в объеме поступления в федеральный бюджет налоговых доходов, определяемых в соответствии с методикой расчета поступления налоговых доходов от реализации новых инвестиционных проектов, которые будут одобрены до 1 января 2024 года. Порядок списания задолженности, методика расчета поступления налоговых доходов от реализации новых инвестиционных проектов и перечень налоговых доходов в целях реализации положений настоящей части определяются Правительством Российской Федерации."</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1 статьи 8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(в редакции настоящего Федерального закона) в части приостановления действия абзаца третьего пункта 1 статьи 933 и абзаца второго пункта 6 статьи 936 (в отношении субъектов Российской Федерации) Бюджетного кодекса Российской Федерации применяются к правоотношениям, возникшим с 1 января 2023 года</w:t>
      </w:r>
    </w:p>
    <w:p>
      <w:r>
        <w:rPr>
          <w:b/>
        </w:rPr>
        <w:t xml:space="preserve">3. </w:t>
      </w:r>
      <w:r>
        <w:t>Положения части 32 статьи 9 Федерального закона от 21 ноября 2022 года №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(в редакции настоящего Федерального закона) применяются в отношении остатков бюджетных инвестиций, предоставленных юридическим лицам из федерального бюджета в соответствии со статьей 80 Бюджетного кодекса Российской Федерации, находящихся на счетах в Центральном банке Российской Федерации, в кредитных организациях, в случае принятия до 1 марта 2023 года главными распорядителями средств федерального бюджета решений, указанных в части 12 статьи 5 Федерального закона от 5 декабря 2022 года № 466-ФЗ "О федеральном бюджете на 2023 год и на плановый период 2024 и 2025 годов", в части указанных остатков в объеме, отраженном на таких счетах на дату соответствующего перечисления, включая объемы размещенных в 2023 году на депозитах указанных остатков бюджетных инвестиций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