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обязательном пенсионном страховании в Российской Федерации</w:t>
      </w:r>
    </w:p>
    <w:p>
      <w:r>
        <w:rPr>
          <w:b/>
        </w:rPr>
        <w:t>Статья None. Федеральный закон   от 15.12.2001 № 167-ФЗ</w:t>
      </w:r>
    </w:p>
    <w:p>
      <w:r>
        <w:t>Об обязательном пенсионном страховании в Российской Федерации Данный документ удалён из информационного фонда.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