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21 части второй Налогового кодекса Российской Федерации</w:t>
      </w:r>
    </w:p>
    <w:p>
      <w:r>
        <w:rPr>
          <w:b/>
        </w:rPr>
        <w:t>Статья 1</w:t>
      </w:r>
    </w:p>
    <w:p>
      <w:r>
        <w:t>Внести в главу 21 части второй Налогового кодекса Российской Федерации (Собрание законодательства Российской Федерации, 2000, № 32, ст. 3340; 2001, № 1, ст. 18; № 53, ст. 5015; 2002, № 22, ст. 2026; № 30, ст. 3027; 2003, № 28, ст. 2886; 2004, № 27, ст. 2711; № 34, ст. 3517; № 35, ст. 3607; № 45, ст. 4377; 2005, № 30, ст. 3101, 3128, 3129, 3130; № 52, ст. 5581; 2006, № 10, ст. 1065; № 31, ст. 3436; 2007, № 23, ст. 2691; № 45, ст. 5417, 5432; 2008, № 26, ст. 3022; № 48, ст. 5519; № 49, ст. 5749; 2009, № 48, ст. 5731; № 51, ст. 6155; № 52, ст. 6444; 2010, № 15, ст. 1746; № 31, ст. 4198; № 45, ст. 5750; № 48, ст. 6247, 6250; 2011, № 30, ст. 4593; № 45, ст. 6335; № 48, ст. 6731; 2012, № 41, ст. 5526; № 49, ст. 6751; 2013, № 23, ст. 2866; № 30, ст. 4049; № 40, ст. 5038; № 48, ст. 6165; 2014, № 16, ст. 1838; № 23, ст. 2936; № 30, ст. 4239; № 48, ст. 6660, 6663; 2015, № 1, ст. 5; № 14, ст. 2023; № 48, ст. 6689; 2016, № 1, ст. 6; № 22, ст. 3098; № 26, ст. 3856; № 27, ст. 4181; № 49, ст. 6844, 6851; 2017, № 11, ст. 1534; № 47, ст. 6842; № 49, ст. 7307, 7313, 7322, 7325; 2018, № 27, ст. 3942; № 32, ст. 5095, 5096; № 47, ст. 7126; № 53, ст. 8419; 2019, № 18, ст. 2225; № 23, ст. 2906; № 31, ст. 4427; № 39, ст. 5372, 5374, 5375; 2020, № 29, ст. 4505; № 30, ст. 4746; № 46, ст. 7212; № 48, ст. 7627; 2021, № 1, ст. 9; № 18, ст. 3047; № 27, ст. 5133, 5136; № 49, ст. 8146; 2022, № 13, ст. 1956; № 29, ст. 5290, 5291, 5301; № 48, ст. 8310; № 52, ст. 9379; 2023, № 1, ст. 12) следующие изменения</w:t>
      </w:r>
    </w:p>
    <w:p>
      <w:r>
        <w:t>пункт 1 статьи 147 дополнить подпунктом 3 следующего содержания: "3) товар является товаром, указанным в подпункте 12 пункта 1 статьи 164 настоящего Кодекса, и реализуется физическим лицам на территории иностранного государства."</w:t>
      </w:r>
    </w:p>
    <w:p>
      <w:r>
        <w:t>пункт 1 статьи 164 дополнить подпунктом 12 следующего содержания: "12) российскими организациями или индивидуальными предпринимателями физическим лицам товаров, ранее вывезенных в таможенной процедуре экспорта с территории Российской Федерации такими российскими организациями или индивидуальными предпринимателями на территорию иностранного государства, отгружаемых со склада (из помещения), находящегося на территории этого иностранного государства. Положения настоящего подпункта применяются при условии, что товар, реализованный физическому лицу, доставляется по адресу на территории иностранного государства, не являющегося государством - членом Евразийского экономического союза;"</w:t>
      </w:r>
    </w:p>
    <w:p>
      <w:r>
        <w:t>в статье 165: а) в пункте 1: в абзаце первом слова "подпунктом 1 и (или) подпунктом 8" заменить словами "подпунктами 1, 12 и (или) 8"; дополнить подпунктом 7 следующего содержания: "7) при реализации товаров, предусмотренных подпунктом 12 пункта 1 статьи 164 настоящего Кодекса, для подтверждения обоснованности применения налоговой ставки 0 процентов в налоговые органы представляются реестр в электронной форме, содержащий сведения из декларации на товары, поданной в российский таможенный орган, по которой ранее товары были вывезены в таможенной процедуре экспорта с территории Российской Федерации на территорию иностранного государства, сведения из документа (счета) на оплату товаров, содержащего в том числе сведения о количестве товаров и об их стоимости, сведения из договора аренды склада (помещения) или иного документа, подтверждающего право пользования налогоплательщиком на территории иностранного государства складом (помещением), с которого отгружаются товары, предусмотренные подпунктом 12 пункта 1 статьи 164 настоящего Кодекса, а также сведения об адресе доставки таких товаров покупателю - физическому лицу."; б) в абзаце третьем пункта 10 слова "и подпункте 6" заменить словами ", подпунктах 12 и 6"; в) в пункте 15: в абзаце первом слова "работ (услуг)" заменить словами "товаров (работ, услуг)", слова "подпунктами 21" заменить словами "подпунктами 12, 21"; в абзаце десятом цифры "4 - 6" заменить цифрами "4 - 7"; в абзаце одиннадцатом цифры "4 - 6" заменить цифрами "4 - 7"; в абзаце тринадцатом цифры "4 - 6" заменить цифрами "4 - 7"; в абзаце четырнадцатом цифры "4 - 6" заменить цифрами "4 - 7"; в абзаце пятнадцатом цифры "4 - 6" заменить цифрами "4 - 7"; в абзаце семнадцатом цифры "4 - 6" заменить цифрами "4 - 7"</w:t>
      </w:r>
    </w:p>
    <w:p>
      <w:r>
        <w:t>в абзаце третьем пункта 3 статьи 172 слова "и подпункте 6" заменить словами ", подпунктах 12 и 6"</w:t>
      </w:r>
    </w:p>
    <w:p>
      <w:r>
        <w:rPr>
          <w:b/>
        </w:rPr>
        <w:t>Статья 2</w:t>
      </w:r>
    </w:p>
    <w:p>
      <w:r>
        <w:rPr>
          <w:b/>
        </w:rPr>
        <w:t xml:space="preserve">1. </w:t>
      </w:r>
      <w:r>
        <w:t>Настоящий Федеральный закон вступает в силу с 1 января 2025 года</w:t>
      </w:r>
    </w:p>
    <w:p>
      <w:r>
        <w:rPr>
          <w:b/>
        </w:rPr>
        <w:t xml:space="preserve">2. </w:t>
      </w:r>
      <w:r>
        <w:t>Положения подпункта 3 пункта 1 статьи 147, подпункта 12 пункта 1 статьи 164, абзаца первого и подпункта 7 пункта 1, пунктов 10 и 15 статьи 165, абзаца третьего пункта 3 статьи 172 Налогового кодекса Российской Федерации (в редакции настоящего Федерального закона) применяются в отношении операций по реализации товаров, помещенных под таможенную процедуру экспорта, осуществленных начиная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