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Федеральный закон "О железнодорожном транспорте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10 января 2003 года № 17-ФЗ "О железнодорожном транспорте в Российской Федерации" (Собрание законодательства Российской Федерации, 2003, № 2, ст. 169) изменение, дополнив его статьей 211 следующего содержания: "Статья 211. Особенности эксплуатации отдельных видов сооружений 1. Железнодорожные мосты и железнодорожные тоннели, по которым осуществляется движение железнодорожного подвижного состава, подлежат обследованию владельцами данных мостов и тоннелей на предмет их содержания в надлежащем техническом состоянии.</w:t>
      </w:r>
    </w:p>
    <w:p>
      <w:r>
        <w:rPr>
          <w:b/>
        </w:rPr>
        <w:t xml:space="preserve">2. </w:t>
      </w:r>
      <w:r>
        <w:t>Порядок и периодичность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техническом состоянии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 (В редакции Федерального закона от 26.02.2024 № 28-ФЗ)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