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 Федерального закона "О внесении изменений в Федеральный закон "О промышленной политике в Российской Федерации" в части регулирования специальных инвестиционных контрактов"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