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20.30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2009, № 29, ст. 3597; 2010, № 19, ст. 2291; № 31, ст. 4193; 2011, № 1, ст. 23; № 19, ст. 2714; № 30, ст. 4605;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3252) следующие изменения</w:t>
      </w:r>
    </w:p>
    <w:p>
      <w:r>
        <w:t>в абзаце первом части 1 статьи 3.5 после слов "частью 1 статьи 20.4," дополнить словами "частью 3 статьи 20.30,", слова "частью 1 статьи 20.8, частью 2 статьи 20.30" заменить словами "частью 1 статьи 20.8, частями 2 и 3 статьи 20.30"</w:t>
      </w:r>
    </w:p>
    <w:p>
      <w:r>
        <w:t>в статье 20.30: а) в абзаце первом части 2 слова "высокой или" исключить; б) дополнить частью 3 следующего содержания: "3. Совершение административного правонарушения, предусмотренного частью 1 настоящей статьи, в отношении объектов топливно-энергетического комплекса, отнесенных к объектам высокой категории опасности, если эти действия (бездействие) не содержат признаков уголовно наказуемого деяния, - влечет наложение административного штрафа на граждан в размере от десяти тысяч до пятнадцати тысяч рублей; на должностных лиц - от семидесяти тысяч до ста тысяч рублей или дисквалификацию на срок от одного года до трех лет; на юридических лиц - от ста пятидесяти тысяч до четырехсот пятидесяти тысяч рублей."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