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99. Обстоятельства, учитываемые при избрании меры пресечения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