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Уголовно-исполнительный кодекс Российской Федерации и Федеральный закон "О содержании под стражей подозреваемых и обвиняемых в совершении преступлений"</w:t>
      </w:r>
    </w:p>
    <w:p>
      <w:r>
        <w:rPr>
          <w:b/>
        </w:rPr>
        <w:t>Статья 1</w:t>
      </w:r>
    </w:p>
    <w:p>
      <w:r>
        <w:t>Внести в Уголовно-исполнительный кодекс Российской Федерации (Собрание законодательства Российской Федерации, 1997, № 2, ст. 198; 2001, № 11, ст. 1002; 2003, № 24, ст. 2250; № 50, ст. 4847; 2004, № 45, ст. 4379; 2005, № 14, ст. 1213, 1214; 2006, № 15, ст. 1575; 2008, № 29, ст. 3412; № 52, ст. 6226; 2009, № 7, ст. 791; 2010, № 15, ст. 1742; 2011, № 7, ст. 902; № 50, ст. 7362; 2012, № 14, ст. 1551; № 19, ст. 2279; № 53, ст. 7638; 2013, № 27, ст. 3477; 2014, № 26, ст. 3369; 2015, № 29, ст. 4386; 2017, № 15, ст. 2141; № 31, ст. 4749; № 43, ст. 6226; № 52, ст. 7933; 2019, № 29, ст. 3846; 2020, № 14, ст. 2026; 2023, № 14, ст. 2379) следующие изменения: 1) часть третью статьи 601 после слова "учреждениях" дополнить словами ", но в пределах субъектов Российской Федерации, на территориях которых находятся исправительные учреждения"; 2) пункт "в" части второй статьи 604 после слова "общежитиях" дополнить словами ", помещениях или некапитальных строениях, сооружениях, соответствующих установленным для жилых помещений требованиям"; 3) в статье 605: а) часть первую после слова "центров" дополнить словами ", помещениях или некапитальных строениях, сооружениях, соответствующих установленным для жилых помещений требованиям,"; б) дополнить частью первой1 следующего содержания: "l1. В случаях временного размещения осужденных к принудительным работам в помещениях или некапитальных строениях, сооружениях, соответствующих установленным для жилых помещений требованиям, норма площади помещений изолированных участков, функционирующих как исправительные центры, участков исправительных центров, расположенных вне территорий исправительных центров, в расчете на одного осужденного к принудительным работам не может быть менее пяти квадратных метров."; 4) в части третьей статьи 609 слова "предоставляет этим осужденным общежития для проживания по нормам, установленным частью первой статьи 605 настоящего Кодекса" заменить словами "предоставляет этим осужденным общежития или иные помещения, пригодные для проживания, по нормам, установленным частями первой и первой1 статьи 605 настоящего Кодекса"; 5) в пункте "б" статьи 6014 слова "вне общежития" заменить словами "с семьей на арендованной или собственной жилой площади"; 6) в части второй статьи 76 слова "до трех лет" заменить словами "до четырех лет"; 7) часть третью статьи 83 изложить в следующей редакции: "3. Перечень технических средств надзора и контроля определяется Правительством Российской Федерации. Порядок применения технических средств надзора и контроля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8) в части третьей статьи 87 слово "комиссии" заменить словами "дисциплинарной комиссии", слово "Комиссия" заменить словами "Дисциплинарная комиссия"; 9) в статье 100: а) в части первой слова "до трех лет" заменить словами "до четырех лет"; б) в части второй слова "трехлетнего возраста" заменить словами "четырехлетнего возраста"; в) в части третьей слова "три года" заменить словами "четыре года"; 10) в пункте "ж" части первой статьи 113 слова "тысячи пятисот" заменить словами "трех тысяч"; 11) в статье 116: а) в части четвертой слово "администрации" заменить словами "дисциплинарной комиссии"; б) дополнить частями пятой и шестой следующего содержания: "5. Типовое положение о дисциплинарной комиссии исправительного учреждения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w:t>
      </w:r>
    </w:p>
    <w:p>
      <w:r>
        <w:rPr>
          <w:b/>
        </w:rPr>
        <w:t xml:space="preserve">6. </w:t>
      </w:r>
      <w:r>
        <w:t>Осужденный перестает являться злостным нарушителем установленного порядка отбывания наказания одновременно с досрочным снятием ранее наложенного взыскания, в связи с которым он был признан злостным нарушителем установленного порядка отбывания наказания, при условии отсутствия иных взысканий либо в случае, если в течение года со дня отбытия дисциплинарного взыскания, предусмотренного пунктами "в", "г", "д" и "е" части первой статьи 115 и пунктом "б" статьи 136 настоящего Кодекса, он не будет подвергнут новому взысканию.";</w:t>
      </w:r>
    </w:p>
    <w:p>
      <w:r>
        <w:rPr>
          <w:b/>
        </w:rPr>
        <w:t xml:space="preserve">6. </w:t>
      </w:r>
      <w:r>
        <w:t>в части седьмой статьи 117 слова "до трех лет" заменить словами "до четырех лет"</w:t>
      </w:r>
    </w:p>
    <w:p>
      <w:r>
        <w:rPr>
          <w:b/>
        </w:rPr>
        <w:t xml:space="preserve">6. </w:t>
      </w:r>
      <w:r>
        <w:t>в пункте "а" части второй статьи 118 слова "пяти тысяч" заменить словами "шести тысяч пятисот"</w:t>
      </w:r>
    </w:p>
    <w:p>
      <w:r>
        <w:rPr>
          <w:b/>
        </w:rPr>
        <w:t xml:space="preserve">6. </w:t>
      </w:r>
      <w:r>
        <w:t>в статье 121:</w:t>
      </w:r>
    </w:p>
    <w:p>
      <w:r>
        <w:rPr>
          <w:b/>
        </w:rPr>
        <w:t xml:space="preserve">6. </w:t>
      </w:r>
      <w:r>
        <w:t>в статье 123:</w:t>
      </w:r>
    </w:p>
    <w:p>
      <w:r>
        <w:rPr>
          <w:b/>
        </w:rPr>
        <w:t xml:space="preserve">6. </w:t>
      </w:r>
      <w:r>
        <w:t>в статье 125:</w:t>
      </w:r>
    </w:p>
    <w:p>
      <w:r>
        <w:rPr>
          <w:b/>
        </w:rPr>
        <w:t xml:space="preserve">6. </w:t>
      </w:r>
      <w:r>
        <w:t>в статье 131:</w:t>
      </w:r>
    </w:p>
    <w:p>
      <w:r>
        <w:rPr>
          <w:b/>
        </w:rPr>
        <w:t xml:space="preserve">6. </w:t>
      </w:r>
      <w:r>
        <w:t>статью 132 дополнить частью седьмой1 следующего содержания: "71. Повторный перевод из строгих условий отбывания наказания в обычные или из обычных в облегченные производится в порядке, предусмотренном частями третьей и четвертой настоящей статьи."</w:t>
      </w:r>
    </w:p>
    <w:p>
      <w:r>
        <w:rPr>
          <w:b/>
        </w:rPr>
        <w:t xml:space="preserve">6. </w:t>
      </w:r>
      <w:r>
        <w:t>в статье 133:</w:t>
      </w:r>
    </w:p>
    <w:p>
      <w:r>
        <w:rPr>
          <w:b/>
        </w:rPr>
        <w:t xml:space="preserve">6. </w:t>
      </w:r>
      <w:r>
        <w:t>в пункте "а" части первой слова "девяти тысяч" заменить словами "одиннадцати тысяч восьмисот"</w:t>
      </w:r>
    </w:p>
    <w:p>
      <w:r>
        <w:rPr>
          <w:b/>
        </w:rPr>
        <w:t xml:space="preserve">6. </w:t>
      </w:r>
      <w:r>
        <w:t>в пункте "а" части четвертой слова "семи тысяч восьмисот" заменить словами "десяти тысяч двухсот"</w:t>
      </w:r>
    </w:p>
    <w:p>
      <w:r>
        <w:rPr>
          <w:b/>
        </w:rPr>
        <w:t xml:space="preserve">6. </w:t>
      </w:r>
      <w:r>
        <w:t>в пункте "а" части первой слова "семи тысяч восьмисот" заменить словами "десяти тысяч двухсот"</w:t>
      </w:r>
    </w:p>
    <w:p>
      <w:r>
        <w:rPr>
          <w:b/>
        </w:rPr>
        <w:t xml:space="preserve">6. </w:t>
      </w:r>
      <w:r>
        <w:t>в пункте "а" части второй слова "девяти тысяч" заменить словами "одиннадцати тысяч восьмисот"</w:t>
      </w:r>
    </w:p>
    <w:p>
      <w:r>
        <w:rPr>
          <w:b/>
        </w:rPr>
        <w:t xml:space="preserve">6. </w:t>
      </w:r>
      <w:r>
        <w:t>в пункте "а" части третьей слова "семи тысяч двухсот" заменить словами "девяти тысяч четырехсот"</w:t>
      </w:r>
    </w:p>
    <w:p>
      <w:r>
        <w:rPr>
          <w:b/>
        </w:rPr>
        <w:t xml:space="preserve">6. </w:t>
      </w:r>
      <w:r>
        <w:t>в пункте "а" части первой слова "семи тысяч двухсот" заменить словами "девяти тысяч четырехсот"</w:t>
      </w:r>
    </w:p>
    <w:p>
      <w:r>
        <w:rPr>
          <w:b/>
        </w:rPr>
        <w:t xml:space="preserve">6. </w:t>
      </w:r>
      <w:r>
        <w:t>в пункте "а" части второй слова "семи тысяч восьмисот" заменить словами "десяти тысяч двухсот"</w:t>
      </w:r>
    </w:p>
    <w:p>
      <w:r>
        <w:rPr>
          <w:b/>
        </w:rPr>
        <w:t xml:space="preserve">6. </w:t>
      </w:r>
      <w:r>
        <w:t>в пункте "а" части третьей слова "шести тысяч шестисот" заменить словами "восьми тысяч шестисот"</w:t>
      </w:r>
    </w:p>
    <w:p>
      <w:r>
        <w:rPr>
          <w:b/>
        </w:rPr>
        <w:t xml:space="preserve">6. </w:t>
      </w:r>
      <w:r>
        <w:t>в пункте "а" части четвертой слова "семи тысяч двухсот" заменить словами "девяти тысяч четырехсот"</w:t>
      </w:r>
    </w:p>
    <w:p>
      <w:r>
        <w:rPr>
          <w:b/>
        </w:rPr>
        <w:t xml:space="preserve">6. </w:t>
      </w:r>
      <w:r>
        <w:t>в пункте "а" части пятой слова "шести тысяч" заменить словами "семи тысяч девятисот"</w:t>
      </w:r>
    </w:p>
    <w:p>
      <w:r>
        <w:rPr>
          <w:b/>
        </w:rPr>
        <w:t xml:space="preserve">6. </w:t>
      </w:r>
      <w:r>
        <w:t>в пункте "а" части первой слова "десяти тысяч восьмисот" заменить словами "четырнадцати тысяч ста"</w:t>
      </w:r>
    </w:p>
    <w:p>
      <w:r>
        <w:rPr>
          <w:b/>
        </w:rPr>
        <w:t xml:space="preserve">6. </w:t>
      </w:r>
      <w:r>
        <w:t>в пункте "а" части второй слова "одиннадцати тысяч четырехсот" заменить словами "четырнадцати тысяч девятисот"</w:t>
      </w:r>
    </w:p>
    <w:p>
      <w:r>
        <w:rPr>
          <w:b/>
        </w:rPr>
        <w:t xml:space="preserve">6. </w:t>
      </w:r>
      <w:r>
        <w:t>в пункте "а" части пятой слова "девяти тысяч шестисот" заменить словами "двенадцати тысяч шестисот"</w:t>
      </w:r>
    </w:p>
    <w:p>
      <w:r>
        <w:rPr>
          <w:b/>
        </w:rPr>
        <w:t>Статья 2</w:t>
      </w:r>
    </w:p>
    <w:p>
      <w:r>
        <w:t>Внести в Федеральный закон от 15 июля 1995 года № 103-ФЗ "О содержании под стражей подозреваемых и обвиняемых в совершении преступлений" (Собрание законодательства Российской Федерации, 1995, № 29, ст. 2759; 1998, № 30, ст. 3613; 2001, № 11, ст. 1002; 2003, № 27, ст. 2700; № 50, ст. 4847; 2004, № 27, ст. 2711; 2005, № 10, ст. 763; 2007, № 7, ст. 830; 2009, № 39, ст. 4538; 2011, № 1, ст. 46; 2013, № 48, ст. 6165; 2014, № 6, ст. 558; № 52, ст. 7557; 2016, № 27, ст. 4160; 2019, № 40, ст. 5488; № 52, ст. 7838; 2021, № 11, ст. 1709; 2022, № 1, ст. 60) следующие изменения</w:t>
      </w:r>
    </w:p>
    <w:p>
      <w:r>
        <w:t>статью 12 дополнить частью четвертой следующего содержания: "На период отсутствия начальника места содержания под стражей лицо, исполняющее его обязанности, несет обязанности и пользуется правами, предоставляемыми настоящим Федеральным законом начальнику места содержания под стражей."</w:t>
      </w:r>
    </w:p>
    <w:p>
      <w:r>
        <w:t>в части пятой статьи 24 слова "или лицом, исполняющим его обязанности," исключить</w:t>
      </w:r>
    </w:p>
    <w:p>
      <w:r>
        <w:t>в части первой статьи 25 слова "до трех лет" заменить словами "до четырех лет"</w:t>
      </w:r>
    </w:p>
    <w:p>
      <w:r>
        <w:t>в части первой статьи 30 слова "до трех лет" заменить словами "до четырех лет"</w:t>
      </w:r>
    </w:p>
    <w:p>
      <w:r>
        <w:t>в части первой статьи 33 слова "до трех лет" заменить словами "до четырех лет"</w:t>
      </w:r>
    </w:p>
    <w:p>
      <w:r>
        <w:t>в статье 34: а) в части первой второе предложение исключить; б) дополнить новыми частями второй и третьей следующего содержания: "В целях осуществления надзора в местах содержания под стражей при наличии возможности могут использоваться аудиовизуальные, электронные и иные технические средства надзора и контроля, перечень которых определяется Правительством Российской Федерации. Порядок применения аудиовизуальных, электронных и иных технических средств надзора и контроля в следственных изоляторах уголовно-исполнительной системы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в иных местах содержания под стражей - федеральными органами исполнительной власти, в ведении которых они находятся. Администрация места содержания под стражей обязана под расписку уведомлять подозреваемых и обвиняемых о применении аудиовизуальных, электронных и иных технических средств надзора и контроля."; в) части вторую - восьмую считать соответственно частями четвертой - десятой</w:t>
      </w:r>
    </w:p>
    <w:p>
      <w:r>
        <w:t>статью 37 изложить в следующей редакции: "Статья 37. Меры поощрения и порядок их применения За примерное выполнение обязанностей, соблюдение установленного порядка содержания под стражей к подозреваемым и обвиняемым могут применяться меры поощрения: благодарность; досрочное снятие ранее наложенного взыскания; денежная премия за лучшие показатели в работе; к несовершеннолетним подозреваемым и обвиняемым - демонстрация дополнительного фильма, разрешение на дополнительное посещение помещения для спортивных занятий, а также на другие формы проведения досуга. Поощрение применяется начальником места содержания под стражей. Премирование за лучшие показатели в работе осуществляется за счет доходов, получаемых от труда подозреваемых и обвиняемых. Денежная премия зачисляется на лицевой счет подозреваемого или обвиняемого. К подозреваемому и обвиняемому, имеющим неснятое взыскание, может быть применено поощрение только в виде досрочного снятия ранее наложенного взыскания. Досрочное снятие ранее наложенного взыскания в виде выговора допускается не ранее чем через три месяца со дня наложения такого взыскания, досрочное снятие ранее наложенного взыскания в виде водворения в карцер или одиночную камеру на гауптвахте - не ранее чем через шесть месяцев со дня отбытия взыскания."</w:t>
      </w:r>
    </w:p>
    <w:p>
      <w:r>
        <w:t>в статье 39: а) в части первой слова "или его заместителем, за исключением случаев, предусмотренных частью третьей статьи 40 настоящего Федерального закона" исключить; б) часть четвертую изложить в следующей редакции: "Взыскание налагается в письменной форме начальником места содержания под стражей."; в) дополнить частью шестой следующего содержания: "Если в течение года со дня отбытия дисциплинарного взыскания подозреваемый или обвиняемый не будет подвергнут новому взысканию, такой подозреваемый или такой обвиняемый считается не имеющим взыскания."</w:t>
      </w:r>
    </w:p>
    <w:p>
      <w:r>
        <w:rPr>
          <w:b/>
        </w:rPr>
        <w:t>Статья 3</w:t>
      </w:r>
    </w:p>
    <w:p>
      <w:r>
        <w:t>Настоящий Федеральный закон вступает в силу по истечении ста восьмидесяти дней после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