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признания на территории Российской Федерации и действия документов, являющихся основанием для государственной регистрации прав на недвижимое имущество, подтверждающих возникновение, изменение, ограничение, переход или прекращение прав на недвижимое имущество, обременение недвижимого имущества, действовавших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w:t>
      </w:r>
    </w:p>
    <w:p>
      <w:r>
        <w:rPr>
          <w:b/>
        </w:rPr>
        <w:t>Статья 1</w:t>
      </w:r>
    </w:p>
    <w:p>
      <w:r>
        <w:t>Настоящий Федеральный закон устанавливает особенности признания на территории Российской Федерации и действия документов, являющихся основанием для государственной регистрации прав на недвижимое имущество, которое расположено на территориях Донецкой Народной Республики, Луганской Народной Республики, Запорожской области и Херсонской области, подтверждающих возникновение, изменение, ограничение, переход или прекращение прав на такое имущество, обременение такого имущества, действовавших на указанных территориях на день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 выданных органами государственной власти Украины, органами местного самоуправления Украины, выданных и (или) удостоверенных нотариусами Украины, и документов, являющихся основанием для государственной регистрации прав на недвижимое имущество, которое расположено на территориях Донецкой Народной Республики и Луганской Народной Республики, подтверждающих возникновение, изменение, ограничение, переход или прекращение прав на такое имущество, обременение такого имущества, выданных государственными и (или) иными официальными органами Донецкой Народной Республики, Луганской Народной Республики и (или) удостоверенных нотариусами Донецкой Народной Республики, Луганской Народной Республики, действовавших на указанных территориях на день принятия в Российскую Федерацию Донецкой Народной Республики и Луганской Народной Республики и образования в составе Российской Федерации новых субъектов (далее - правоустанавливающие (правоудостоверяющие) документы).</w:t>
      </w:r>
    </w:p>
    <w:p>
      <w:r>
        <w:rPr>
          <w:b/>
        </w:rPr>
        <w:t>Статья 2</w:t>
      </w:r>
    </w:p>
    <w:p>
      <w:r>
        <w:rPr>
          <w:b/>
        </w:rPr>
        <w:t xml:space="preserve">1. </w:t>
      </w:r>
      <w:r>
        <w:t>С учетом особенностей, предусмотренных частью 2 настоящей статьи, на территории Российской Федерации признаются и действуют правоустанавливающие (правоудостоверяющие) документы, выданные органами государственной власти Украины, органами местного самоуправления Украины, выданные и (или) удостоверенные нотариусами Украины (если документы на недвижимое имущество не выданы государственными и (или) иными официальными органами Донецкой Народной Республики, Луганской Народной Республики и (или) не удостоверены нотариусами Донецкой Народной Республики, Луганской Народной Республики и не выданы органами публичной власти Запорожской области, Херсонской области или органами, входящими в единую систему публичной власти Российской Федерации), при условии, что правоустанавливающие (правоудостоверяющие) документы выданы и (или) удостоверены в пределах их полномочий и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на день выдачи и (или) удостоверения правоустанавливающих (правоудостоверяющих) документов, и при этом подтверждают возникновение, изменение, ограничение, переход или прекращение прав на недвижимое имущество, обременение недвижимого имущества</w:t>
      </w:r>
    </w:p>
    <w:p>
      <w:r>
        <w:rPr>
          <w:b/>
        </w:rPr>
        <w:t xml:space="preserve">2. </w:t>
      </w:r>
      <w:r>
        <w:t>На территории Российской Федерации признаются и действуют правоустанавливающие (правоудостоверяющие) документы на недвижимое имущество, которое расположено на территориях Донецкой Народной Республики, Луганской Народной Республики, при соблюдении одного из следующих условий</w:t>
      </w:r>
    </w:p>
    <w:p>
      <w:r>
        <w:rPr>
          <w:b/>
        </w:rPr>
        <w:t xml:space="preserve">3. </w:t>
      </w:r>
      <w:r>
        <w:t>Не считаются выданными органами государственной власти Украины, органами местного самоуправления Украины в пределах полномочий этих органов либо выданными и (или) удостоверенными нотариусами Украины в пределах полномочий этих нотариусов правоустанавливающие (правоудостоверяющие) документы в случае, если правоустанавливающие (правоудостоверяющие) документы выданы либо выданы и (или) удостоверены в отношении недвижимого имущества, которое расположено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w:t>
      </w:r>
    </w:p>
    <w:p>
      <w:r>
        <w:rPr>
          <w:b/>
        </w:rPr>
        <w:t xml:space="preserve">4. </w:t>
      </w:r>
      <w:r>
        <w:t>В целях осуществления оценки соответствия правоустанавливающих (правоудостоверяющих) документов положениям, предусмотренным Федеральным конституционным законом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Федеральным конституционным законом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Федеральным конституционным законом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Федеральным конституционным законом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и настоящим Федеральным законом, исполнительными органами государственной власти Донецкой Народной Республики, Луганской Народной Республики, Запорожской области и Херсонской области в указанных субъектах Российской Федерации создаются региональные комиссии, к полномочиям которых относится принятие решений о соответствии либо несоответствии правоустанавливающих (правоудостоверяющих) документов указанным положениям (далее - региональные комиссии). В состав региональной комиссии включается в том числе представитель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При рассмотрении правоустанавливающих (правоудостоверяющих) документов региональными комиссиями осуществляется их оценка на предмет наличия у органов государственной власти, органов местного самоуправления, выдавших правоустанавливающие (правоудостоверяющие) документы, полномочий на принятие решения об их выдаче (в том числе о предоставлении объекта недвижимости) в соответствии с законодательством, действовавшим в месте принятия такого решения на день его принятия, у нотариусов Украины полномочий на выдачу и (или) удостоверение правоустанавливающих (правоудостоверяющих) документов в соответствии с законодательством, действовавшим в месте выдачи правоустанавливающих (правоудостоверяющих) документов на день их выдачи, на предмет подложности правоустанавливающих (правоудостоверяющих) документов, а также на соответствие сведений о правах на недвижимое имущество, указанных в правоустанавливающих (правоудостоверяющих) документах, сведениям, имеющимся у органов государственной власти и органов местного самоуправления. Такая оценка осуществляется региональными комиссиями по правилам, предусмотренным настоящей статьей, в случае поступления обращений органов государственной власти, органов местного самоуправления, нотариусов, а также иных заинтересованных лиц, представивших оригиналы правоустанавливающих (правоудостоверяющих) документов. В обращении о такой оценке указываются адрес электронной почты и (или) почтовый адрес для связи с лицом, направившим данное обращение. Регламент работы и состав региональной комиссии устанавливаются нормативным правовым актом Донецкой Народной Республики, Луганской Народной Республики, Запорожской области или Херсонской области</w:t>
      </w:r>
    </w:p>
    <w:p>
      <w:r>
        <w:rPr>
          <w:b/>
        </w:rPr>
        <w:t xml:space="preserve">5. </w:t>
      </w:r>
      <w:r>
        <w:t>Региональными комиссиями могут приниматься решения, предусмотренные настоящей статьей, в отношении отдельных объектов недвижимого имущества, групп (совокупности) объектов недвижимости, в том числе исходя из их видов, видов разрешенного использования, категорий, назначения, а также в отношении правоустанавливающих (правоудостоверяющих) документов, групп (совокупности) или видов правоустанавливающих (правоудостоверяющих) документов. В отношении правоустанавливающих (правоудостоверяющих) документов, на основании которых в Единый государственный реестр недвижимости внесены сведения о государственной регистрации прав, об ограничении прав на недвижимое имущество, обременении недвижимого имущества, предусмотренная настоящей статьей оценка соответствия правоустанавливающих (правоудостоверяющих) документов положениям, определенным частью 4 настоящей статьи, не осуществляется</w:t>
      </w:r>
    </w:p>
    <w:p>
      <w:r>
        <w:rPr>
          <w:b/>
        </w:rPr>
        <w:t xml:space="preserve">6. </w:t>
      </w:r>
      <w:r>
        <w:t>Региональные комиссии осуществляют предусмотренные настоящим Федеральным законом полномочия до 1 января 2028 года</w:t>
      </w:r>
    </w:p>
    <w:p>
      <w:r>
        <w:rPr>
          <w:b/>
        </w:rPr>
        <w:t xml:space="preserve">7. </w:t>
      </w:r>
      <w:r>
        <w:t>Осуществление государственной регистрации прав на недвижимое имущество на основании правоустанавливающих (правоудостоверяющих) документов на недвижимое имущество не допускается в случае, если региональной комиссией принято обоснованное решение о несоответствии правоустанавливающих (правоудостоверяющих) документов положениям, определенным частью 4 настоящей статьи</w:t>
      </w:r>
    </w:p>
    <w:p>
      <w:r>
        <w:rPr>
          <w:b/>
        </w:rPr>
        <w:t xml:space="preserve">8. </w:t>
      </w:r>
      <w:r>
        <w:t>Правоустанавливающие (правоудостоверяющие) документы, соответствующие условиям, предусмотренным пунктом 1 части 2 настоящей статьи, не подлежат рассмотрению региональной комиссией</w:t>
      </w:r>
    </w:p>
    <w:p>
      <w:r>
        <w:rPr>
          <w:b/>
        </w:rPr>
        <w:t xml:space="preserve">9. </w:t>
      </w:r>
      <w:r>
        <w:t>Решение региональной комиссии о соответствии или несоответствии правоустанавливающих (правоудостоверяющих) документов требованиям, определенным частью 4 настоящей статьи, в течение трех рабочих дней со дня его принятия направляется органу государственной власти, органу местного самоуправления, нотариусу или иному заинтересованному лицу, которые представили оригиналы правоустанавливающих (правоудостоверяющих) документов и в связи с обращением которых региональной комиссией осуществлялась оценка правоустанавливающих (правоудостоверяющих) документов. Решение региональной комиссии при наличии в поступившем обращении адреса электронной почты и (или) почтового адреса правообладателя недвижимого имущества, права которого подтверждаются правоустанавливающими (правоудостоверяющими) документами, оценка которых осуществлялась региональной комиссией, также направляется этому правообладателю недвижимого имущества. В случае, если решение принято региональной комиссией в отношении групп (совокупности) объектов недвижимости, указанное решение размещается на официальном сайте высшего исполнительного органа субъекта Российской Федерации, на территории которого создана региональная комиссия, в информационно-телекоммуникационной сети "Интернет"</w:t>
      </w:r>
    </w:p>
    <w:p>
      <w:r>
        <w:rPr>
          <w:b/>
        </w:rPr>
        <w:t xml:space="preserve">10. </w:t>
      </w:r>
      <w:r>
        <w:t>Решения региональных комиссий могут быть обжалованы заинтересованными лицами в суд</w:t>
      </w:r>
    </w:p>
    <w:p>
      <w:r>
        <w:rPr>
          <w:b/>
        </w:rPr>
        <w:t xml:space="preserve">2. </w:t>
      </w:r>
      <w:r>
        <w:t>регистрация прав на такое недвижимое имущество, ограничений прав на такое недвижимое имущество, обременений такого недвижимого имущества была осуществлена на основании документов, выданных государственными и (или) иными официальными органами Донецкой Народной Республики, Луганской Народной Республики и (или) удостоверенных нотариусами Донецкой Народной Республики, Луганской Народной Республики, действовавших на этих территориях на день принятия в Российскую Федерацию Донецкой Народной Республики, Луганской Народной Республики и образования в составе Российской Федерации новых субъектов</w:t>
      </w:r>
    </w:p>
    <w:p>
      <w:r>
        <w:rPr>
          <w:b/>
        </w:rPr>
        <w:t xml:space="preserve">2. </w:t>
      </w:r>
      <w:r>
        <w:t>регистрация прав на такое недвижимое имущество, ограничений прав на такое недвижимое имущество, обременений такого недвижимого имущества была осуществлена в соответствии с законодательством, действовавшим на день регистрации, на основании правоустанавливающих (правоудостоверяющих) документов, выданных органами государственной власти Украины, органами местного самоуправления Украины либо выданных и (или) удостоверенных нотариусами Украины, действовавших на территориях Донецкой Народной Республики, Луганской Народной Республики на день принятия в Российскую Федерацию Донецкой Народной Республики, Луганской Народной Республики и образования в составе Российской Федерации новых субъектов (если документы на такое недвижимое имущество не выданы государственными и (или) иными официальными органами Донецкой Народной Республики, Луганской Народной Республики и (или) не удостоверены нотариусами Донецкой Народной Республики, Луганской Народной Республики)</w:t>
      </w:r>
    </w:p>
    <w:p>
      <w:r>
        <w:rPr>
          <w:b/>
        </w:rPr>
        <w:t>Статья 3</w:t>
      </w:r>
    </w:p>
    <w:p>
      <w:r>
        <w:rPr>
          <w:b/>
        </w:rPr>
        <w:t xml:space="preserve">1. </w:t>
      </w:r>
      <w:r>
        <w:t>Из правоустанавливающего (правоудостоверяющего) документа или из существа отношений, связанных с выдачей и (или) удостоверением правоустанавливающего (правоудостоверяющего) документа, следует невозможность его признания на территории Российской Федерации полностью либо частично в случае, если правоустанавливающий (правоудостоверяющий) документ является судебным актом или актом (исполнительным документом) органа публичной власти Украины либо сделкой, которые порождают возникновение ограничений прав на недвижимое имущество и (или) обременений недвижимого имущества (в части, касающейся таких ограничений прав и (или) обременений недвижимого имущества), принадлежащего физическим лицам, постоянно проживающим на территории Российской Федерации, юридическим лицам и индивидуальным предпринимателям, зарегистрированным в соответствии с законодательством Донецкой Народной Республики, Луганской Народной Республики, Запорожской области, Херсонской области и (или) Российской Федерации, в том числе в виде залога, ареста, запрета совершать определенные действия с недвижимым имуществом, избрания залога в качестве меры пресечения, и которыми наложены ограничения и (или) обременения по обязательствам перед государством Украина (государственными органами Украины), коммерческими и государственными банками Украины, финансовыми (кредитными) предприятиями, учреждениями и организациями Украины, в том числе в виде ипотеки</w:t>
      </w:r>
    </w:p>
    <w:p>
      <w:r>
        <w:rPr>
          <w:b/>
        </w:rPr>
        <w:t xml:space="preserve">2. </w:t>
      </w:r>
      <w:r>
        <w:t>Сведения об ограничениях прав на недвижимое имущество и (или) обременениях недвижимого имущества, указанных в части 1 настоящей статьи, не подлежат внесению в Единый государственный реестр недвижимости, иные реестры, а также размещению на информационных ресурсах, содержащих сведения об ограничениях прав на недвижимое имущество и (или) обременениях недвижимого имущества, которое расположено на территориях Донецкой Народной Республики, Луганской Народной Республики, Запорожской области и Херсонской области</w:t>
      </w:r>
    </w:p>
    <w:p>
      <w:r>
        <w:rPr>
          <w:b/>
        </w:rPr>
        <w:t xml:space="preserve">3. </w:t>
      </w:r>
      <w:r>
        <w:t>Действие положений части 1 настоящей статьи распространяется на правоустанавливающие (правоудостоверяющие) документы, выданные и (или) удостоверенные до дня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w:t>
      </w:r>
    </w:p>
    <w:p>
      <w:r>
        <w:rPr>
          <w:b/>
        </w:rPr>
        <w:t xml:space="preserve">4. </w:t>
      </w:r>
      <w:r>
        <w:t>В случае, если в Единый государственный реестр недвижимости внесены сведения о государственной регистрации ограничений прав и (или) обременений недвижимого имущества на основании документов, указанных в части 1 настоящей статьи, указанные ограничения прав и (или) обременения недвижимого имущества исключаются из Единого государственного реестра недвижимости на основании заявления лица, являющегося правообладателем недвижимого имущества, в отношении которого установлены указанные ограничения прав и (или) обременения недвижимого имущества</w:t>
      </w:r>
    </w:p>
    <w:p>
      <w:r>
        <w:rPr>
          <w:b/>
        </w:rPr>
        <w:t>Статья 4</w:t>
      </w:r>
    </w:p>
    <w:p>
      <w:r>
        <w:t>Настоящий Федеральный закон вступает в силу по истечении девяноста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