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57 и 166 Жилищного кодекса Российской Федерации и Федеральный закон "Об объектах культурного наследия (памятниках истории и культуры) народов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2009, № 51, ст. 6153; 2012, № 10, ст. 1163; № 53, ст. 7596; 2013, № 52, ст. 6982; 2017, № 1, ст. 39; № 31, ст. 4806; 2018, № 49, ст. 7506; № 53, ст. 8448; 2022, № 41, ст. 6940) следующие изменения</w:t>
      </w:r>
    </w:p>
    <w:p>
      <w:r>
        <w:t>часть 5 статьи 57 дополнить предложением следующего содержания: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
        <w:t>статью 166 дополнить частью 6 следующего содержания: "6.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законом от 25 июня 2002 года № 73-ФЗ "Об объектах культурного наследия (памятниках истории и культуры) народов Российской Федерации"."</w:t>
      </w:r>
    </w:p>
    <w:p>
      <w:r>
        <w:rPr>
          <w:b/>
        </w:rPr>
        <w:t>Статья 2</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2014, № 43, ст. 5799; 2016, № 27, ст. 4294; 2018, № 32, ст. 5133; 2021, № 1, ст. 7; № 18, ст. 3058; № 24, ст. 4188) следующие изменения: 1) в пункте 1 статьи 51: а) подпункт 1 дополнить словами ",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б) подпункт 2 дополнить словами ";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 2) в статье 11: а) в пункте 2: подпункт 1 дополнить новым абзацем девятым следующего содержания: "требования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статьей 561 настоящего Федерального закона;"; абзацы девятый и десятый считать соответственно абзацами десятым и одиннадцатым; подпункт 2 дополнить новым абзацем девятым следующего содержания: "требования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статьей 561 настоящего Федерального закона;"; абзац девятый считать абзацем десятым; б) в абзаце четвертом пункта 5 слова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заменить словами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статьей 561 настоящего Федерального закона"; 3) пункт 1 статьи 36 дополнить словами ", за исключением проведения работ по капитальному ремонту общего имущества в многоквартирных домах с учетом особенностей, предусмотренных статьей 561 настоящего Федерального закона"; 4) пункт 1 статьи 473: а) дополнить подпунктом 21 следующего содержания: "21) 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статьей 561 настоящего Федерального закона;"; б) дополнить подпунктом 31 следующего содержания: "31) 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статьей 561 настоящего Федерального закона, при условии, что такие работы не изменяют облика, объемно-планировочных и конструктивных решений и структур, интерьера этого многоквартирного дома;"; 5) статью 561 дополнить пунктами 4 - 12 следующего содержания: "4.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r>
        <w:rPr>
          <w:b/>
        </w:rPr>
        <w:t xml:space="preserve">5. </w:t>
      </w:r>
      <w:r>
        <w:t>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настоящего Федерального закона не применяются к работам, указанным в настоящем пункте</w:t>
      </w:r>
    </w:p>
    <w:p>
      <w:r>
        <w:rPr>
          <w:b/>
        </w:rPr>
        <w:t xml:space="preserve">6. </w:t>
      </w:r>
      <w:r>
        <w:t>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пунктов 2 и 3 статьи 36, статьи 45 настоящего Федерального закона к таким работам не применяются</w:t>
      </w:r>
    </w:p>
    <w:p>
      <w:r>
        <w:rPr>
          <w:b/>
        </w:rPr>
        <w:t xml:space="preserve">7. </w:t>
      </w:r>
      <w:r>
        <w:t>При выполнении работ по капитальному ремонту общего имущества в многоквартирном доме, предусмотренных пунктом 5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пунктом 6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статьей 473 настоящего Федерального закона</w:t>
      </w:r>
    </w:p>
    <w:p>
      <w:r>
        <w:rPr>
          <w:b/>
        </w:rPr>
        <w:t xml:space="preserve">8. </w:t>
      </w:r>
      <w:r>
        <w:t>Лицо, планирующее выполнение работ по капитальному ремонту общего имущества в многоквартирном доме, предусмотренных пунктом 5 или 6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пунктом 2 статьи 45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r>
        <w:rPr>
          <w:b/>
        </w:rPr>
        <w:t xml:space="preserve">9. </w:t>
      </w:r>
      <w:r>
        <w:t>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пунктом 8 настоящей статьи, формирует программу проверок в соответствии с пунктом 5 статьи 11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r>
        <w:rPr>
          <w:b/>
        </w:rPr>
        <w:t xml:space="preserve">10. </w:t>
      </w:r>
      <w:r>
        <w:t>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пунктами 5 и 6 настоящей статьи, требований, указанных в пункте 7 настоящей статьи</w:t>
      </w:r>
    </w:p>
    <w:p>
      <w:r>
        <w:rPr>
          <w:b/>
        </w:rPr>
        <w:t xml:space="preserve">11. </w:t>
      </w:r>
      <w:r>
        <w:t>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пунктом 6 статьи 11 настоящего Федерального закона</w:t>
      </w:r>
    </w:p>
    <w:p>
      <w:r>
        <w:rPr>
          <w:b/>
        </w:rPr>
        <w:t xml:space="preserve">12. </w:t>
      </w:r>
      <w:r>
        <w:t>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кодексом Российской Федерации. Государственная историко-культурная экспертиза в целях выполнения таких работ не проводится. Положения пунктов 2 и 3 статьи 36 настоящего Федерального закона к таким работам не применяются."</w:t>
      </w:r>
    </w:p>
    <w:p>
      <w:r>
        <w:rPr>
          <w:b/>
        </w:rPr>
        <w:t>Статья 3</w:t>
      </w:r>
    </w:p>
    <w:p>
      <w:r>
        <w:t>Настоящий Федеральный закон вступает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