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административного судопроизводства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1691. Перерыв в судебном заседании "Статья 1891. Индексация присужденных денежных сумм "Статья 3631. Ответственность за неисполнение судебного акта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