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2022 год</w:t>
      </w:r>
    </w:p>
    <w:p>
      <w:r>
        <w:rPr>
          <w:b/>
        </w:rPr>
        <w:t>Статья 1</w:t>
      </w:r>
    </w:p>
    <w:p>
      <w:r>
        <w:t>Утвердить отчет об исполнении бюджета Федерального фонда обязательного медицинского страхования (далее - Фонд) за 2022 год со следующими основными показателями</w:t>
      </w:r>
    </w:p>
    <w:p>
      <w:r>
        <w:t>общий объем доходов бюджета Фонда в сумме 2 919 414 386,5 тыс. рублей, в том числе за счет межбюджетных трансфертов, полученных из федерального бюджета в сумме 474 237 822,4 тыс. рублей</w:t>
      </w:r>
    </w:p>
    <w:p>
      <w:r>
        <w:t>общий объем расходов бюджета Фонда в сумме 2 797 058 725,9 тыс. рублей, в том числе межбюджетные трансферты, переданные бюджету Фонда социального страхования Российской Федерации в сумме 14 265 266,0 тыс. рублей</w:t>
      </w:r>
    </w:p>
    <w:p>
      <w:r>
        <w:t>объем профицита бюджета Фонда в сумме 122 355 660,6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2022 год</w:t>
      </w:r>
    </w:p>
    <w:p>
      <w:r>
        <w:t>доходы бюджета Фонда по кодам классификации доходов бюджетов за 2022 год согласно приложению 1 к настоящему Федеральному закону</w:t>
      </w:r>
    </w:p>
    <w:p>
      <w:r>
        <w:t>структура расходов бюджета Фонда за 2022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2022 год согласно приложению 3 к настоящему Федеральному закону</w:t>
      </w:r>
    </w:p>
    <w:p>
      <w:r>
        <w:t>распределение субвенций из бюджета Фонда, направленных в бюджеты территориальных фондов обязательного медицинского страхования для финансового обеспечения организации обязательного медицинского страхования на территориях субъектов Российской Федерации, за 2022 год согласно приложению 4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