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89 и 90 Семейного кодекса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2016, № 1, ст. 77) следующие изменения</w:t>
      </w:r>
    </w:p>
    <w:p>
      <w:r>
        <w:t>пункт 2 статьи 89 изложить в следующей редакции: "2.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 нетрудоспособный нуждающийся супруг; жена в период беременности; супруг, фактически осуществляющий уход за общим ребенком в течение трех лет со дня его рождения; нуждающийся супруг, фактически осуществляющий уход за общим ребенком-инвалидом до достижения ребенком возраста восемнадцати лет или за общим ребенком - инвалидом с детства I группы."</w:t>
      </w:r>
    </w:p>
    <w:p>
      <w:r>
        <w:t>пункт 1 статьи 90 изложить в следующей редакции: "1. Право требовать предоставления алиментов в судебном порядке от бывшего супруга, обладающего необходимыми для этого средствами, имеют: бывшая жена в период беременности, наступившей в период брака; бывший супруг, фактически осуществляющий уход за общим ребенком в течение трех лет со дня его рождения; нуждающийся бывший супруг, фактически осуществляющий уход за общим ребенком-инвалидом до достижения ребенком возраста восемнадцати лет или за общим ребенком - инвалидом с детства I группы; нетрудоспособный нуждающийся бывший супруг, ставший нетрудоспособным до расторжения брака или в течение года с момента расторжения брака; нуждающийся бывший супруг, достигший пенсионного возраста не позднее чем через пять лет с момента расторжения брака, если супруги состояли в браке длительное время."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