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 32, ст. 5134; № 45, ст. 6846; № 49, ст. 7524; 2019, № 18, ст. 2194; № 52, ст. 7792; 2020, № 52, ст. 8581, 8589, 8593; 2021, № 27, ст. 5188; 2022, № 24, ст. 3919) следующие изменения</w:t>
      </w:r>
    </w:p>
    <w:p>
      <w:r>
        <w:t>в подпункте "б" пункта 5 части 2 статьи 1 слова "с пунктом 2" заменить словами "с пунктами 2 и 61"</w:t>
      </w:r>
    </w:p>
    <w:p>
      <w:r>
        <w:t>статью 8 дополнить частью 16 следующего содержания: "16.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частью 3 статьи 14, частью 6 статьи 23, пунктом 6 части 1 и частью 5 статьи 33, пунктом 2 части 29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4375; 2016, № 1, ст. 89; № 11, ст. 1493; № 15, ст. 2058; № 27, ст. 4253, 4254, 4298; 2017, № 1, ст. 15, 41; № 9, ст. 1277; № 14, ст. 2004; № 24, ст. 3475, 3477; № 31, ст. 4747, 4780; 2018, № 1, ст. 59, 87, 88, 90; № 18, ст. 2578; № 27, ст. 3957; № 31, ст. 4861; № 45, ст. 6848; № 53, ст. 8428, 8444; 2019, № 14, ст. 1463; № 18, ст. 2194, 2195; № 52, ст. 7767; 2020, № 9, ст. 1119; № 14, ст. 2028, 2037; № 17, ст. 2702; № 24, ст. 3754; № 31, ст. 5008; № 52, ст. 8581, 8582; 2021, № 1, ст. 33, 40, 78; № 9, ст. 1467; № 18, ст. 3061; № 27, ст. 5105, 5172, 5188; 2022, № 1, ст. 45; № 11, ст. 1596; № 13, ст. 1953; № 16, ст. 2606; № 24, ст. 3920; № 27, ст. 4632; № 45, ст. 7665; № 50, ст. 8794; № 52, ст. 9349; 2023, № 1, ст. 10, 16; № 18, ст. 3231; № 25, ст. 4417) следующие изменения</w:t>
      </w:r>
    </w:p>
    <w:p>
      <w:r>
        <w:t>в статье 15: а) в подпункте "б" пункта 2 части 21 слова "с пунктом 2" заменить словами "с пунктами 2 и 61"; б) часть 41 дополнить новым вторым предложением следующего содержания: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3 и 4 части 1 статьи 1 настоящего Федерального закона."</w:t>
      </w:r>
    </w:p>
    <w:p>
      <w:r>
        <w:t>в статье 93: а) часть 1 дополнить пунктом 61 следующего содержания: "61) осуществление органами исполнительной 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 б) в части 2 цифры "6, 9" заменить цифрами "6, 61, 9"; в) в части 4 цифры "6, 11" заменить цифрами "6, 61, 11"</w:t>
      </w:r>
    </w:p>
    <w:p>
      <w:r>
        <w:t>статью 112 дополнить частью 76 следующего содержания: "76.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
        <w:rPr>
          <w:b/>
        </w:rPr>
        <w:t>Статья 3</w:t>
      </w:r>
    </w:p>
    <w:p>
      <w:r>
        <w:t>В абзаце втором подпункта "е" пункта 31 статьи 5 Федерального закона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2022, № 16, ст. 2606; № 45, ст. 7665) цифры "6, 11" заменить цифрами "6, 61, 11".</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пункта 1 статьи 1, пунктов 1 и 2 статьи 2 настоящего Федерального закона</w:t>
      </w:r>
    </w:p>
    <w:p>
      <w:r>
        <w:rPr>
          <w:b/>
        </w:rPr>
        <w:t xml:space="preserve">2. </w:t>
      </w:r>
      <w:r>
        <w:t>Пункт 1 статьи 1, пункты 1 и 2 статьи 2 настоящего Федерального закона вступают в силу с 1 июля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