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и статью 270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2004, № 31, ст. 3231; 2005, № 27, ст. 2717; № 45, ст. 4585; 2006, № 31, ст. 3436; 2009, № 30, ст. 3739; 2010, № 31, ст. 4198; 2011, № 27, ст. 3873; 2012, № 27, ст. 3588; 2013, № 19, ст. 2331; № 30, ст. 4081; № 44, ст. 5645, 5646; 2014, № 14, ст. 1544; № 40, ст. 5315; № 48, ст. 6663; 2015, № 29, ст. 4358; 2016, № 27, ст. 4176; 2017, № 49, ст. 7315; 2018, № 30, ст. 4534; № 31, ст. 4821; № 49, ст. 7497; 2020, № 48, ст. 7627; 2021, № 24, ст. 4217; № 49, ст. 8143; 2022, № 29, ст. 5230; 2023, № 1, ст. 12; № 23, ст. 4016) следующие изменения</w:t>
      </w:r>
    </w:p>
    <w:p>
      <w:r>
        <w:t>статью 1 дополнить пунктом 9 следующего содержания: "9. Федеральными законами может быть предусмотрено установление налогов разового характера. Правоотношения, возникающие в связи с взиманием таких налогов, регулируются законодательством Российской Федерации о налогах и сборах с учетом особенностей, установленных указанными федеральными законами. При установлении налогов разового характера может предусматриваться особый порядок определения элементов налогообложения."</w:t>
      </w:r>
    </w:p>
    <w:p>
      <w:r>
        <w:t>пункт 6 статьи 3 после слов "элементы налогообложения" дополнить словами ", за исключением налогов, устанавливаемых в соответствии с пунктом 9 статьи 1 настоящего Кодекса"</w:t>
      </w:r>
    </w:p>
    <w:p>
      <w:r>
        <w:t>в статье 113: а) подпункт 5 пункта 1 после слов "биологических ресурсов" дополнить словами ", налога на сверхприбыль"; б) подпункт 4 пункта 7 изложить в следующей редакции: "4) суммы налога на профессиональный доход, сбора за пользование объектами животного мира и сбора за пользование объектами водных биологических ресурсов, налога на сверхприбыль в размере соответствующего налога (сбора), уплаченного налогоплательщиком (плательщиком сбора) не в качестве единого налогового платежа;"</w:t>
      </w:r>
    </w:p>
    <w:p>
      <w:r>
        <w:t>в статье 12: а) в пункте 2 слова "пунктом 7" заменить словами "пунктами 7 и 8"; б) дополнить пунктом 8 следующего содержания: "8. Налоги разового характера могут быть установлены федеральными законами, принятыми в соответствии с настоящим Кодексом."</w:t>
      </w:r>
    </w:p>
    <w:p>
      <w:r>
        <w:t>статью 13 дополнить пунктом 12 следующего содержания: "12) налог на сверхприбыль."</w:t>
      </w:r>
    </w:p>
    <w:p>
      <w:r>
        <w:t>абзац четвертый пункта 1 статьи 17 дополнить словами "(за исключением налогов разового характера)"</w:t>
      </w:r>
    </w:p>
    <w:p>
      <w:r>
        <w:t>подпункт 5 пункта 7 статьи 45 дополнить словами ", налога на сверхприбыль"</w:t>
      </w:r>
    </w:p>
    <w:p>
      <w:r>
        <w:t>абзац четвертый пункта 1 статьи 58 после слова "Кодекса," дополнить словами "и налога на сверхприбыль"</w:t>
      </w:r>
    </w:p>
    <w:p>
      <w:r>
        <w:t>пункт 5 статьи 60 дополнить абзацем следующего содержания: "Правила, установленные настоящей статьей, применяются также в отношении обязанности банков по исполнению поручений налогоплательщиков, плательщиков сборов и распространяются на перечисление в бюджетную систему Российской Федерации налогов и сборов, уплачиваемых не в качестве единого налогового платежа."</w:t>
      </w:r>
    </w:p>
    <w:p>
      <w:r>
        <w:t>в статье 79: а) абзац четвертый пункта 1 после слов "биологических ресурсов" дополнить словами ", налога на сверхприбыль"; б) абзац третий пункта 3 после слов "биологических ресурсов" дополнить словами ", налога на сверхприбыль"; в) абзац третий пункта 9 после слов "биологических ресурсов" дополнить словами ", налога на сверхприбыль"</w:t>
      </w:r>
    </w:p>
    <w:p>
      <w:r>
        <w:rPr>
          <w:b/>
        </w:rPr>
        <w:t>Статья 2</w:t>
      </w:r>
    </w:p>
    <w:p>
      <w:r>
        <w:t>Пункт 4 статьи 270 части второй Налогового кодекса Российской Федерации (Собрание законодательства Российской Федерации, 2000, № 32, ст. 3340; 2001, № 33, ст. 3413; 2002, № 22, ст. 2026; 2003, № 28, ст. 2886; 2005, № 1, ст. 30; № 24, ст. 2312; № 52, ст. 5581; 2007, № 22, ст. 2563; № 31, ст. 4013; № 49, ст. 6071; 2008, № 30, ст. 3614; № 49, ст. 5723; № 52, ст. 6237; 2009, № 29, ст. 3598; № 51, ст. 6155; 2010, № 19, ст. 2291; № 31, ст. 4198; № 32, ст. 4298; № 49, ст. 6409; 2011, № 1, ст. 37; № 24, ст. 3357; № 45, ст. 6335; № 47, ст. 6611; № 49, ст. 7014, 7037; 2012, № 19, ст. 2281; № 49, ст. 6751; 2013, № 23, ст. 2866; № 30, ст. 4081; 2014, № 8, ст. 737; № 16, ст. 1835; № 30, ст. 4220; № 48, ст. 6663; 2015, № 1, ст. 13, 16; № 10, ст. 1402; № 27, ст. 3968; № 48, ст. 6692; 2016, № 1, ст. 18; № 18, ст. 2504; № 27, ст. 4182; № 49, ст. 6844; 2017, № 49, ст. 7307, 7316; 2018, № 18, ст. 2583; № 24, ст. 3404; 2019, № 18, ст. 2225; № 27, ст. 3527; № 31, ст. 4414; № 39, ст. 5375; 2020, № 17, ст. 2699; № 24, ст. 3746; № 29, ст. 4505; № 48, ст. 7627; 2021, № 27, ст. 5133; 2022, № 13, ст. 1955; № 16, ст. 2598; № 27, ст. 4626; № 29, ст. 5206, 5290, 5291; № 48, ст. 8310; 2023, № 1, ст. 13; № 8, ст. 1200) после слов "суммы налога" дополнить словами ", суммы налога на сверхприбыль (обеспечительного платежа)".</w:t>
      </w:r>
    </w:p>
    <w:p>
      <w:r>
        <w:rPr>
          <w:b/>
        </w:rPr>
        <w:t>Статья 3</w:t>
      </w:r>
    </w:p>
    <w:p>
      <w:r>
        <w:t>Российские организации, иностранные организации, осуществляющие свою деятельность в Российской Федерации через постоянные представительства, определенные в соответствии с пунктом 2 статьи 306 Налогового кодекса Российской Федерации, и иностранные организации, признаваемые налоговыми резидентами Российской Федерации в порядке, установленном статьей 2462 Налогового кодекса Российской Федерации, в период с 1 октября по 30 ноября 2023 года включительно вправе перечислить в федеральный бюджет обеспечительный платеж в счет предстоящей уплаты налога на сверхприбыль. Размер обеспечительного платежа определяется указанными лицами самостоятельно.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3, 5, 7, 8 и 10 статьи 1 настоящего Федерального закона вступают в силу с 1 января 2024 года</w:t>
      </w:r>
    </w:p>
    <w:p>
      <w:r>
        <w:rPr>
          <w:b/>
        </w:rPr>
        <w:t xml:space="preserve">3. </w:t>
      </w:r>
      <w:r>
        <w:t>Положения статьи 270 Налогового кодекса Российской Федерации (в редакции настоящего Федерального закона) в части уплаты налога на сверхприбыль применяются с 1 января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