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6422; 2010, № 19, ст. 2284; № 30, ст. 3986; № 31, ст. 4164; 2011, № 1, ст. 45; № 15, ст. 2039; № 25, ст. 3533; № 45, ст. 6322, 6334; № 48, ст. 6730; № 50, ст. 7362; 2012, № 10, ст. 1162, 1166; № 24, ст. 3071; № 31, ст. 4330; 2013, № 26, ст. 3207; № 27, ст. 3478; № 30, ст. 4031, 4050, 4078; № 44, ст. 5641; № 51, ст. 6685; № 52, ст. 6997; 2014, № 6, ст. 556; № 11, ст. 1094; № 19, ст. 2335; № 26, ст. 3385; № 30, ст. 4278; 2015, № 1, ст. 81, 83; № 6, ст. 885; № 10, ст. 1417; № 29, ст. 4354, 4391; 2016, № 26, ст. 3859; № 27, ст. 4257; № 28, ст. 4559; 2017, № 24, ст. 3484; № 31, ст. 4752, 4799; 2018, № 1, ст. 51; № 18, ст. 2584; № 27, ст. 3940; № 31, ст. 4817; № 42, ст. 6375; № 47, ст. 7134; № 53, ст. 8435; 2019, № 14, ст. 1459; № 30, ст. 4111; № 52, ст. 7818; 2020, № 14, ст. 2030; № 15, ст. 2235; № 50, ст. 8070; 2021, № 24, ст. 4233; № 27, ст. 5069, 5109; № 52, ст. 8985; 2022, № 1, ст. 27; № 10, ст. 1389; № 29, ст. 5225, 5227, 5302; 2023, № 1, ст. 33; № 25, ст. 4405, 4425; № 32, ст. 6122, 6145) следующие изменения</w:t>
      </w:r>
    </w:p>
    <w:p>
      <w:r>
        <w:t>пункт 3 части второй статьи 30 изложить в следующей редакции: "3) коллегия из трех судей федерального суда общей юрисдикции - уголовные дела о преступлениях, предусмотренных статьями 205, 2051, 2052, 2053, 2054, 2055, 206, 211 частью четвертой, 212 частью первой, 275, 2751, 276, 278, 279, 2802, 2804, 281 частями второй и третьей, 2811 - 2813 Уголовного кодекса Российской Федерации, и иные уголовные дела, подсудные окружным (флотским) военным судам в соответствии с пунктами 2 - 4 части шестой статьи 31 настоящего Кодекса, а также уголовные дела о преступлениях, предусмотренных статьями 105 частью второй, 126 частью третьей, 131 частями третьей - пятой, 132 частями третьей - пятой, 134 частями четвертой - шестой, 208 частями первой и третьей, 209, 210 частями первой, первой1, третьей и четвертой, 2101, 211 частями первой - третьей, 227, 2281 частью пятой, 2291 частью четвертой, 277, 281 частью первой, 295, 317, 353 - 360 Уголовного кодекса Российской Федерации, при наличии ходатайства обвиняемого, заявленного до назначения судебного заседания в соответствии со статьей 231 настоящего Кодекса;"</w:t>
      </w:r>
    </w:p>
    <w:p>
      <w:r>
        <w:t>в статье 31: а) часть шестую изложить в следующей редакции: "6. Окружному (флотскому) военному суду подсудны:</w:t>
      </w:r>
    </w:p>
    <w:p>
      <w:r>
        <w:t>уголовные дела, указанные в части третьей настоящей статьи, в отношении военнослужащих и граждан, проходящих военные сборы, а также уголовные дела, переданные в указанный суд в соответствии с частями четвертой - седьмой статьи 35 настоящего Кодекса</w:t>
      </w:r>
    </w:p>
    <w:p>
      <w:r>
        <w:t>уголовные дела о преступлениях, предусмотренных статьями 205, 2051, 2052, 2053, 2054, 2055, 206, 211 частью четвертой, 361 Уголовного кодекса Российской Федерации</w:t>
      </w:r>
    </w:p>
    <w:p>
      <w:r>
        <w:t>уголовные дела о преступлениях, предусмотренных статьями 277, 278, 279 и 360 Уголовного кодекса Российской Федерации, если их совершение сопряжено с осуществлением террористической деятельности</w:t>
      </w:r>
    </w:p>
    <w:p>
      <w:r>
        <w:t>уголовные дела о преступлениях, при назначении наказания за которые подлежит учету отягчающее обстоятельство, предусмотренное пунктом "р" части первой статьи 63 Уголовного кодекса Российской Федерации."; б) часть шестую1 признать утратившей силу</w:t>
      </w:r>
    </w:p>
    <w:p>
      <w:r>
        <w:t>часть вторую1 статьи 35 изложить в следующей редакции: "21. Изменение территориальной подсудности уголовных дел, подсудных окружным (флотским) военным судам в соответствии с пунктами 2 - 4 части шестой статьи 31 настоящего Кодекса, не допускается."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Уголовные дела, поступившие в окружные (флотские) военные суды в соответствии с пунктами 2 - 4 части шестой1 статьи 31 Уголовно-процессуального кодекса Российской Федерации и не рассмотренные на день вступления в силу настоящего Федерального закона, рассматриваются указанными судами в соответствии с правилами подсудности, действовавшими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