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33, ст. 3413; № 53, ст. 5015; 2002, № 22, ст. 2026; № 30, ст. 3027; 2003, № 28, ст. 2886; 2004, № 27, ст. 2711; № 34, ст. 3517; № 45, ст. 4377; 2005, № 30, ст. 3128, 3129, 3130; № 52, ст. 5581; 2006, № 10, ст. 1065; 2007, № 23, ст. 2691; № 45, ст. 5432; № 49, ст. 6045; 2008, № 30, ст. 3614; № 48, ст. 5519; № 49, ст. 5749; 2009, № 48, ст. 5731; 2010, № 15, ст. 1746; № 31, ст. 4186; № 48, ст. 6247, 6250; 2011, № 30, ст. 4575, 4593; № 45, ст. 6335; № 48, ст. 6729, 6731; № 49, ст. 7014, 7015; 2012, № 26, ст. 3447; № 41, ст. 5526; № 49, ст. 6751; № 53, ст. 7619; 2013, № 14, ст. 1647; № 23, ст. 2866, 2889; № 30, ст. 4049; № 40, ст. 5038; № 48, ст. 6165; № 52, ст. 6985; 2014, № 23, ст. 2936; № 30, ст. 4239; № 48, ст. 6647, 6663; 2015, № 14, ст. 2023; № 48, ст. 6692; 2016, № 1, ст. 6; № 14, ст. 1902; № 26, ст. 3856; № 27, ст. 4175, 4181; № 49, ст. 6844, 6851; 2017, № 1, ст. 4; № 11, ст. 1534; № 47, ст. 6842; № 49, ст. 7307, 7313, 7322, 7323, 7325; 2018, № 24, ст. 3410; № 27, ст. 3942; № 32, ст. 5095, 5096; № 47, ст. 7135; № 49, ст. 7496; № 53, ст. 8419; 2019, № 16, ст. 1826; № 18, ст. 2225; № 23, ст. 2906; № 31, ст. 4427; № 39, ст. 5372, 5374, 5375; 2020, № 24, ст. 3746; № 29, ст. 4505; № 30, ст. 4746; № 46, ст. 7212; № 48, ст. 7627; 2021, № 18, ст. 3047; № 24, ст. 4217; № 27, ст. 5133, 5136; № 49, ст. 8146; 2022, № 13, ст. 1956; № 29, ст. 5290, 5291; № 48, ст. 8310; № 52, ст. 9379; 2023, № 1, ст. 12; № 8, ст. 1200; № 18, ст. 3250; № 26, ст. 4669; № 32, ст. 6121; № 43, ст. 7603; № 47, ст. 8315) следующие изменения</w:t>
      </w:r>
    </w:p>
    <w:p>
      <w:r>
        <w:t>в статье 154: а) пункт 51 после слов "как разница между ценой" дополнить словом "реализации", дополнить предложением следующего содержания: "При реализации автомобилей и мотоциклов, приобретенных у физических лиц (не являющихся налогоплательщиками) для перепродажи, положения настоящего пункта применяются в случае, если такие физические лица являются собственниками указанных транспортных средств и на них были зарегистрированы в соответствии с законодательством Российской Федерации указанные транспортные средства."; б) дополнить пунктом 52 следующего содержания: "52. При реализации автомобилей и мотоциклов, приобретенных налогоплательщиком для перепродажи, налоговая база определяется как разница между ценой реализации, определяемой в соответствии со статьей 1053 настоящего Кодекса, с учетом налога и ценой приобретения соответствующего транспортного средства с учетом налога при одновременном соблюдении следующих условий:</w:t>
      </w:r>
    </w:p>
    <w:p>
      <w:r>
        <w:t>на дату приобретения налогоплательщиком автомобиля и (или) мотоцикла их продавец применяет общий режим налогообложения</w:t>
      </w:r>
    </w:p>
    <w:p>
      <w:r>
        <w:t>последним собственником автомобиля или мотоцикла, на которого было зарегистрировано в соответствии с законодательством Российской Федерации реализуемое налогоплательщиком транспортное средство, являлось физическое лицо</w:t>
      </w:r>
    </w:p>
    <w:p>
      <w:r>
        <w:t>при приобретении автомобиля и (или) мотоцикла налогоплательщиком получен от продавца счет-фактура с суммой налога, определенной в соответствии с настоящим пунктом или пунктом 51 настоящей статьи. Положения настоящего пункта не применяются в отношении указанных в пункте 51 настоящей статьи операций налогоплательщика по реализации автомобилей и мотоциклов."</w:t>
      </w:r>
    </w:p>
    <w:p>
      <w:r>
        <w:t>в пункте 4 статьи 164 слова "бытовой техники и автомобилей" заменить словами "бытовой техники, автомобилей и мотоциклов"</w:t>
      </w:r>
    </w:p>
    <w:p>
      <w:r>
        <w:t>пункт 2 статьи 170 дополнить подпунктом 7 следующего содержания: "7) приобретения автомобилей и мотоциклов, налоговая база по операциям реализации которых определяется в соответствии с пунктом 52 статьи 154 настоящего Кодекса."</w:t>
      </w:r>
    </w:p>
    <w:p>
      <w:r>
        <w:t>подпункт 2 пункта 2 статьи 171 изложить в следующей редакции: "2) товаров (работ, услуг), приобретаемых для перепродажи, за исключением автомобилей и мотоциклов, налоговая база по операциям реализации которых определяется в соответствии с пунктом 52 статьи 154 настоящего Кодекса."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2. </w:t>
      </w:r>
      <w:r>
        <w:t>Положения пунктов 51 и 52 статьи 154, подпункта 7 пункта 2 статьи 170, подпункта 2 пункта 2 статьи 171 Налогового кодекса Российской Федерации (в редакции настоящего Федерального закона) применяются к операциям по реализации автомобилей и мотоциклов, осуществляемым начиная со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