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 и 105-26 части первой и часть вторую Налогового кодекса Российской Федерации и статью 2 Федерального закона "О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2004, № 27, ст. 2711; 2006, № 31, ст. 3436; 2008, № 26, ст. 3022; 2013, № 30, ст. 4081; 2014, № 45, ст. 6158; 2016, № 18, ст. 2506; № 27, ст. 4173, 4176; 2020, № 14, ст. 2032; 2021, № 1, ст. 9; № 24, ст. 4217; 2022, № 11, ст. 1602; № 13, ст. 1956; № 27, ст. 4626; № 48, ст. 8310; 2023, № 1, ст. 11; № 12, ст. 1877; № 45, ст. 7993) следующие изменения</w:t>
      </w:r>
    </w:p>
    <w:p>
      <w:r>
        <w:t>в статье 4: а) в пункте 3: в абзаце первом слова "и 2023" заменить цифрами "- 2024", слова "2023 года" заменить словами "2024 года"; в подпункте 6 слова "и 2023" заменить цифрами "- 2024"; дополнить подпунктом 9 следующего содержания: "9) особенности взыскания задолженности за счет денежных средств на счетах налогоплательщика (плательщика сбора, плательщика страховых взносов) - организации, индивидуального предпринимателя или налогового агента - организации, индивидуального предпринимателя."; б) пункт 31 изложить в следующей редакции: "31. Правительство Российской Федерации вправе до 31 декабря 2024 года (включительно) издавать нормативные правовые акты, предусматривающие особенности неприменения ответственности в 2024 году к лицам, состоящим на учете в налоговых органах по месту нахождения (месту жительства) на территориях Донецкой Народной Республики, Луганской Народной Республики, Запорожской области, Херсонской области."</w:t>
      </w:r>
    </w:p>
    <w:p>
      <w:r>
        <w:t>абзац седьмой пункта 3 статьи 10526 изложить в следующей редакции: "Для организаций, получивших статус резидента территории опережающего развития в соответствии с Федеральным законом от 29 декабря 2014 года № 473-ФЗ "О территориях опережающего развития в Российской Федерации", статус резидента свободного порта Владивосток в соответствии с Федеральным законом от 13 июля 2015 года № 212-ФЗ "О свободном порте Владивосток", статус резидента Арктической зоны Российской Федерации в соответствии с Федеральным законом от 13 июля 2020 года № 193-ФЗ "О государственной поддержке предпринимательской деятельности в Арктической зоне Российской Федерации", а также для организаций, в отношении которых проводится налоговый мониторинг, для принятия решения о проведении налогового мониторинга в соответствии со статьей 10527 настоящего Кодекса выполнение условий, установленных настоящим пунктом, не является обязательным."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53, ст. 5015; 2002, № 22, ст. 2026; № 30, ст. 3021, 3027; 2003, № 1, ст. 2; № 21, ст. 1958; № 28, ст. 2886; 2004, № 27, ст. 2711, 2715; № 31, ст. 3231; № 34, ст. 3517, 3518, 3524; № 45, ст. 4377; 2005, № 1, ст. 30, 38; № 27, ст. 2710, 2717; № 30, ст. 3104, 3117, 3128, 3130; № 52, ст. 5581; 2006, № 1, ст. 12; № 10, ст. 1065; № 27, ст. 2881; № 31, ст. 3436, 3452; № 43, ст. 4412; № 45, ст. 4628; № 50, ст. 5279, 5286; 2007, № 1, ст. 7, 20; № 13, ст. 1465; № 23, ст. 2691; № 31, ст. 3991, 4013; № 45, ст. 5416, 5417, 5432; № 46, ст. 5553; № 49, ст. 6045, 6071; № 50, ст. 6237; 2008, № 18, ст. 1942; № 30, ст. 3614, 3616; № 48, ст. 5504, 5519; № 49, ст. 5723, 5749; № 52, ст. 6218, 6219, 6227, 6237; 2009, № 1, ст. 19; № 18, ст. 2147; № 23, ст. 2772; № 29, ст. 3582, 3598, 3625, 3639; № 30, ст. 3735, 3739; № 39, ст. 4534; № 45, ст. 5271; № 48, ст. 5726, 5731, 5737; № 51, ст. 6155; № 52, ст. 6444, 6450, 6455; 2010, № 15, ст. 1737, 1746; № 19, ст. 2291; № 25, ст. 3070; № 28, ст. 3553; № 31, ст. 4176, 4198; № 32, ст. 4298; № 40, ст. 4969; № 45, ст. 5756; № 46, ст. 5918; № 48, ст. 6247, 6250; № 49, ст. 6409; 2011, № 1, ст. 7; № 23, ст. 3262; № 26, ст. 3652; № 27, ст. 3881; № 29, ст. 4291; № 30, ст. 4566, 4575, 4583, 4587, 4593; № 45, ст. 6335; № 47, ст. 6608; № 48, ст. 6729, 6731; № 49, ст. 7014, 7016, 7037, 7063; № 50, ст. 7359; 2012, № 10, ст. 1164; № 18, ст. 2128; № 19, ст. 2281; № 24, ст. 3066; № 26, ст. 3447; № 27, ст. 3588; № 31, ст. 4319, 4334; № 41, ст. 5526; № 49, ст. 6750, 6751; № 50, ст. 6958; № 53, ст. 7578, 7596, 7604, 7607, 7619; 2013, № 9, ст. 874; № 14, ст. 1647; № 23, ст. 2866, 2889; № 27, ст. 3444; № 30, ст. 4031, 4048, 4049, 4081, 4084; № 40, ст. 5038; № 44, ст. 5645; № 48, ст. 6165; № 52, ст. 6981, 6985; 2014, № 16, ст. 1835; № 23, ст. 2936, 2938; № 26, ст. 3373, 3404; № 30, ст. 4220, 4222; № 40, ст. 5316; № 43, ст. 5796; № 45, ст. 6159; № 48, ст. 6647, 6657, 6661, 6662, 6663; 2015, № 1, ст. 13, 15, 17, 18, 32; № 14, ст. 2023; № 18, ст. 2616; № 24, ст. 3373, 3377; № 27, ст. 3948, 3968; № 29, ст. 4340; № 41, ст. 5632; № 48, ст. 6684, 6686, 6688, 6689, 6692, 6693; 2016, № 1, ст. 6, 16, 17; № 7, ст. 920; № 11, ст. 1480, 1489; № 23, ст. 3298; № 26, ст. 3856; № 27, ст. 4175, 4178, 4179, 4180, 4181, 4184; № 49, ст. 6841, 6843, 6844, 6845, 6847, 6849, 6851; 2017, № 1, ст. 4; № 11, ст. 1534; № 15, ст. 2133; № 27, ст. 3942; № 30, ст. 4441; № 31, ст. 4802; № 45, ст. 6578, 6579; № 47, ст. 6842; № 49, ст. 7307, 7313, 7314, 7315, 7318, 7322, 7324, 7325, 7326; 2018, № 1, ст. 14, 20, 50; № 9, ст. 1289, 1291; № 11, ст. 1585; № 18, ст. 2558, 2565, 2568; № 24, ст. 3410; № 27, ст. 3942; № 28, ст. 4143, 4144; № 30, ст. 4535; № 31, ст. 4822, 4823; № 32, ст. 5090, 5094, 5095, 5096; № 45, ст. 6828, 6836, 6844, 6847; № 47, ст. 7136; № 49, ст. 7496, 7497; № 53, ст. 8412, 8416, 8419; 2019, № 16, ст. 1826; № 18, ст. 2225; № 22, ст. 2665, 2667; № 23, ст. 2906; № 25, ст. 3167; № 27, ст. 3523; № 30, ст. 4112, 4113, 4114; № 31, ст. 4427; № 39, ст. 5371, 5372, 5373, 5374, 5375, 5376, 5377; № 48, ст. 6740; № 52, ст. 7777; 2020, № 12, ст. 1647; № 13, ст. 1857; № 14, ст. 2032; № 17, ст. 2699, 2707; № 24, ст. 3746; № 29, ст. 4501, 4505, 4507; № 31, ст. 5024; № 42, ст. 6508; № 46, ст. 7212; № 48, ст. 7627; № 52, ст. 8603; 2021, № 1, ст. 9; № 8, ст. 1198; № 17, ст. 2887; № 18, ст. 3047, 3049; № 24, ст. 4214, 4215, 4217; № 27, ст. 5133, 5134, 5136; № 49, ст. 8146, 8147; 2022, № 11, ст. 1597; № 13, ст. 1955, 1956; № 16, ст. 2598, 2599; № 27, ст. 4609, 4612; № 29, ст. 5206, 5230, 5273, 5288, 5289, 5290, 5291, 5301; № 45, ст. 7676; № 48, ст. 8307, 8310; № 50, ст. 8787; № 52, ст. 9350, 9353, 9379; 2023, № 1, ст. 12, 30, 43, 66; № 8, ст. 1200, 1211; № 18, ст. 3250; № 23, ст. 4007, 4020, 4021; № 26, ст. 4669, 4670; № 32, ст. 6121; № 40, ст. 7121; № 43, ст. 7603; № 45, ст. 7994; № 47, ст. 8310, 8315; Российская газета, 2023, 30 ноября) следующие изменения</w:t>
      </w:r>
    </w:p>
    <w:p>
      <w:r>
        <w:t>в пункте 2 статьи 149: а) подпункт 122 дополнить абзацем следующего содержания: "услуг, оказываемых оператором автоматизированной информационной системы страхования по представлению содержащейся в автоматизированной информационной системе страхования информации в соответствии с Законом Российской Федерации от 27 ноября 1992 года № 4015-I "Об организации страхового дела в Российской Федерации";"; б) дополнить подпунктом 322 следующего содержания: "322) рекламных услуг, реализуемых организаторами Международного мультиспортивного турнира "Игры будущего" в 2024 году в городе Казани спонсорам указанного спортивного соревнования в связи с организацией и проведением Международного мультиспортивного турнира "Игры будущего" в 2024 году в городе Казани;"</w:t>
      </w:r>
    </w:p>
    <w:p>
      <w:r>
        <w:t>пункт 2 статьи 164 дополнить подпунктом 11 следующего содержания: "11) обработанных протравителями (протравленных) семян подсолнечника и кукурузы;"</w:t>
      </w:r>
    </w:p>
    <w:p>
      <w:r>
        <w:t>подпункты 3 и 4 пункта 2 статьи 1761 признать утратившими силу</w:t>
      </w:r>
    </w:p>
    <w:p>
      <w:r>
        <w:t>в абзаце двадцать четвертом пункта 13 статьи 2141 слова "если такие еврооблигации принадлежали им на праве собственности или ином вещном праве на 1 марта 2022 года" заменить словами "если по состоянию на 1 марта 2022 года такие еврооблигации принадлежали им на праве собственности или ином вещном праве либо такие еврооблигации принадлежали контролируемой иностранной компании, контролирующим лицом которой является налогоплательщик"</w:t>
      </w:r>
    </w:p>
    <w:p>
      <w:r>
        <w:t>в статье 217: а) пункт 20 дополнить абзацем следующего содержания: "Международном мультиспортивном турнире "Игры будущего" в 2024 году в городе Казани от организаторов указанного спортивного соревнования и (или) на основании решений органов государственной власти и органов местного самоуправления за счет средств соответствующих бюджетов;"; б) в пункте 602: абзац первый изложить в следующей редакции: "602) доходы в виде полученных физическим лицом, его супругом (супругой), родителями, детьми, дедушками, бабушками, внуками, полнородными или неполнородными (имеющими общих отца или мать) братьями, сестрами в 2022 году и в 2023 году в собственность имущества (за исключением денежных средств) и (или) имущественных прав от иностранной организации (иностранной структуры без образования юридического лица), в отношении которой указанное физическое лицо являлось контролирующим лицом и (или) учредителем по состоянию на 31 декабря 2021 года, при одновременном соблюдении следующих условий:"; в абзаце третьем слова "налогоплательщик представил" заменить словами "указанные в абзаце первом настоящего пункта лица, получившие соответствующий доход, представили"; дополнить новым абзацем четвертым следующего содержания: "супруг (супруга), родитель, ребенок, дедушка, бабушка, внук, брат или сестра указанного в абзаце первом настоящего пункта физического лица, получивший (получившая) соответствующий доход, являлся (являлась) контролирующим лицом указанной в абзаце первом настоящего пункта иностранной организации (иностранной структуры без образования юридического лица) по состоянию на 31 декабря 2022 года и в отношении указанного в абзаце первом настоящего пункта физического лица на момент прекращения участия в указанной иностранной организации (прекращения контроля над иностранной структурой без образования юридического лица) действовали меры ограничительного характера, введенные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союза, в случае, если указанные в абзаце первом настоящего пункта доходы получены супругом (супругой), родителями, детьми, дедушками, бабушками, внуками, полнородными или неполнородными (имеющими общих отца и мать) братьями, сестрами указанного в абзаце первом настоящего пункта физического лица."; абзац четвертый считать абзацем пятым; в) дополнить пунктом 741 следующего содержания: "741) доходы в натуральной форме в виде оплаты стоимости питания, проезда, проживания, спортивного снаряжения, оборудования, спортивной и парадной формы, форменной одежды, полученные спортсменами, тренерами, спортивными судьями в связи с организацией и проведением Международного мультиспортивного турнира "Игры будущего" в 2024 году в городе Казани;"</w:t>
      </w:r>
    </w:p>
    <w:p>
      <w:r>
        <w:t>абзац второй пункта 2 статьи 230 изложить в следующей редакции: "расчет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соответствующим периодом, за год - не позднее 25 февраля года, следующего за истекшим налоговым периодом;"</w:t>
      </w:r>
    </w:p>
    <w:p>
      <w:r>
        <w:t>в пункте 1 статьи 33333: а) в подпункте 22: абзац третий после слова "организаций" дополнить словами ", за исключением организаций, указанных в абзаце четвертом настоящего подпункта,"; дополнить абзацем следующего содержания: "для религиозных организаций одного вероисповедания, являющихся сторонами заключенного между ними договора пожертвования недвижимого имущества религиозного назначения, - 2000 рублей;"; б) дополнить подпунктом 351 следующего содержания: "351) за нанесение меток в соответствии с Законом Российской Федерации от 15 апреля 1993 года № 4804-I "О вывозе и ввозе культурных ценностей": на струнный смычковый музыкальный инструмент или смычок, отнесенные по результатам экспертизы культурных ценностей к культурным ценностям, либо к культурным ценностям, имеющим особое значение, либо к культурным ценностям, в отношении которых правом Евразийского экономического союза установлен разрешительный порядок вывоза, а также включенные в состав Музейного фонда Российской Федерации, - 2000 рублей; на струнный смычковый музыкальный инструмент или смычок, не указанные в абзаце втором настоящего подпункта, - 500 рублей;"</w:t>
      </w:r>
    </w:p>
    <w:p>
      <w:r>
        <w:t>пункт 3 статьи 33335 дополнить подпунктом 31 следующего содержания: "31) за нанесение меток в соответствии с Законом Российской Федерации от 15 апреля 1993 года № 4804-I "О вывозе и ввозе культурных ценностей" на струнный смычковый музыкальный инструмент или смычок, находящиеся в государственной или муниципальной собственности;"</w:t>
      </w:r>
    </w:p>
    <w:p>
      <w:r>
        <w:rPr>
          <w:b/>
        </w:rPr>
        <w:t>Статья 3</w:t>
      </w:r>
    </w:p>
    <w:p>
      <w:r>
        <w:t>Внести в пункт 10 статьи 2 Федерального закона от 31 июля 2023 года № 389-ФЗ "О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 (Собрание законодательства Российской Федерации, 2023, № 32, ст. 6121) следующие изменения</w:t>
      </w:r>
    </w:p>
    <w:p>
      <w:r>
        <w:t>подпункт "б" изложить в следующей редакции: "б) пункт 3 признать утратившим силу;"</w:t>
      </w:r>
    </w:p>
    <w:p>
      <w:r>
        <w:t>дополнить подпунктом "б1" следующего содержания: "б1) пункт 4 изложить в следующей редакции: "4. Требования к указанной в настоящей статье банковской гарантии, порядок ее представления гарантом устанавливаются в соответствии со статьей 741 настоящего Кодекса с учетом следующих особенностей:</w:t>
      </w:r>
    </w:p>
    <w:p>
      <w:r>
        <w:t>срок действия банковской гарантии должен истекать не ранее чем через 10 месяцев со дня подачи налоговой декларации (уточненной налоговой декларации), в которой заявлена сумма налога к возмещению</w:t>
      </w:r>
    </w:p>
    <w:p>
      <w:r>
        <w:t>сумма, на которую выдана (выданы) банковская гарантия (банковские гарантии), должна обеспечивать исполнение обязательств по возврату в бюджет в полном объеме суммы налога, заявляемой к возмещению в заявительном порядке.";"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 "б" пункта 1 статьи 1 и пункт 6 статьи 2 настоящего Федерального закона вступают в силу с 1 января 2024 года</w:t>
      </w:r>
    </w:p>
    <w:p>
      <w:r>
        <w:rPr>
          <w:b/>
        </w:rPr>
        <w:t xml:space="preserve">3. </w:t>
      </w:r>
      <w:r>
        <w:t>Подпункт "б" пункта 7 и пункт 8 статьи 2 настоящего Федерального закона вступают в силу по истечении одного месяца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Пункт 3 статьи 2 настоящего Федерального закона вступает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5. </w:t>
      </w:r>
      <w:r>
        <w:t>Подпункт "а" пункта 1 статьи 2 настоящего Федерального закона вступает в силу с 1 октября 2024 года</w:t>
      </w:r>
    </w:p>
    <w:p>
      <w:r>
        <w:rPr>
          <w:b/>
        </w:rPr>
        <w:t xml:space="preserve">6. </w:t>
      </w:r>
      <w:r>
        <w:t>Действие положений подпункта 322 пункта 2 статьи 149, абзаца четвертого пункта 20, пункта 741 статьи 217 Налогового кодекса Российской Федерации распространяется на правоотношения, возникшие в связи с организацией и проведением Международного мультиспортивного турнира "Игры будущего" в 2024 году в городе Казани с 20 сентября 2022 года</w:t>
      </w:r>
    </w:p>
    <w:p>
      <w:r>
        <w:rPr>
          <w:b/>
        </w:rPr>
        <w:t xml:space="preserve">7. </w:t>
      </w:r>
      <w:r>
        <w:t>Положения подпункта 322 пункта 2 статьи 149, абзаца четвертого пункта 20, пункта 741 статьи 217 Налогового кодекса Российской Федерации применяются по 31 декабря 2024 года включительно</w:t>
      </w:r>
    </w:p>
    <w:p>
      <w:r>
        <w:rPr>
          <w:b/>
        </w:rPr>
        <w:t xml:space="preserve">8. </w:t>
      </w:r>
      <w:r>
        <w:t>Действие положений абзаца двадцать четвертого пункта 13 статьи 2141 Налогового кодекса Российской Федерации (в редакции настоящего Федерального закона) распространяется на правоотношения, возникшие с 1 января 2022 года</w:t>
      </w:r>
    </w:p>
    <w:p>
      <w:r>
        <w:rPr>
          <w:b/>
        </w:rPr>
        <w:t xml:space="preserve">9. </w:t>
      </w:r>
      <w:r>
        <w:t>Действие положений пункта 602 статьи 217 Налогового кодекса Российской Федерации (в редакции настоящего Федерального закона) распространяется на доходы, выплаченные начиная с 5 марта 2022 года</w:t>
      </w:r>
    </w:p>
    <w:p>
      <w:r>
        <w:rPr>
          <w:b/>
        </w:rPr>
        <w:t xml:space="preserve">10. </w:t>
      </w:r>
      <w:r>
        <w:t>Действие положений подпункта 11 пункта 2 статьи 164 Налогового кодекса Российской Федерации распространяется на операции по реализации обработанных протравителями (протравленных) семян подсолнечника и кукурузы, осуществленные с 1 января 2020 года</w:t>
      </w:r>
    </w:p>
    <w:p>
      <w:r>
        <w:rPr>
          <w:b/>
        </w:rPr>
        <w:t xml:space="preserve">11. </w:t>
      </w:r>
      <w:r>
        <w:t>Положения подпункта 11 пункта 2 статьи 164 Налогового кодекса Российской Федерации применяются по 31 декабря 2029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