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
        <w:rPr>
          <w:b/>
        </w:rPr>
        <w:t xml:space="preserve">1. </w:t>
      </w:r>
      <w:r>
        <w:t>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законом от 25 июля 2002 года № 115-ФЗ &amp;quot;О правовом положении иностранных граждан в Российской Федерации&amp;quot;, не должен превышать девяносто суток, за исключением случаев, если данный срок продлен в порядке, предусмотренном частью 2 настоящей статьи.</w:t>
      </w:r>
    </w:p>
    <w:p>
      <w:r>
        <w:rPr>
          <w:b/>
        </w:rPr>
        <w:t xml:space="preserve">2. </w:t>
      </w:r>
      <w:r>
        <w:t>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части 1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
        <w:rPr>
          <w:b/>
        </w:rPr>
        <w:t xml:space="preserve">3. </w:t>
      </w:r>
      <w:r>
        <w:t>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части 3 статьи 27.19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
        <w:rPr>
          <w:b/>
        </w:rPr>
        <w:t xml:space="preserve">4. </w:t>
      </w:r>
      <w:r>
        <w:t>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
        <w:rPr>
          <w:b/>
        </w:rPr>
        <w:t xml:space="preserve">5. </w:t>
      </w:r>
      <w:r>
        <w:t>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
        <w:rPr>
          <w:b/>
        </w:rPr>
        <w:t xml:space="preserve">6. </w:t>
      </w:r>
      <w:r>
        <w:t>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
        <w:rPr>
          <w:b/>
        </w:rPr>
        <w:t xml:space="preserve">7. </w:t>
      </w:r>
      <w:r>
        <w:t>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
        <w:rPr>
          <w:b/>
        </w:rPr>
        <w:t xml:space="preserve">7. </w:t>
      </w:r>
      <w:r>
        <w:t>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
        <w:rPr>
          <w:b/>
        </w:rPr>
        <w:t xml:space="preserve">7. </w:t>
      </w:r>
      <w:r>
        <w:t>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
        <w:rPr>
          <w:b/>
        </w:rPr>
        <w:t xml:space="preserve">7. </w:t>
      </w:r>
      <w:r>
        <w:t>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
        <w:rPr>
          <w:b/>
        </w:rPr>
        <w:t xml:space="preserve">8. </w:t>
      </w:r>
      <w:r>
        <w:t>По результатам рассмотрения ходатайства судья выносит определение, в котором указывает одно из следующих решений:</w:t>
      </w:r>
    </w:p>
    <w:p>
      <w:r>
        <w:rPr>
          <w:b/>
        </w:rPr>
        <w:t xml:space="preserve">8. </w:t>
      </w:r>
      <w:r>
        <w:t>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
        <w:rPr>
          <w:b/>
        </w:rPr>
        <w:t xml:space="preserve">8. </w:t>
      </w:r>
      <w:r>
        <w:t>об отказе в удовлетворении ходатайства.</w:t>
      </w:r>
    </w:p>
    <w:p>
      <w:r>
        <w:rPr>
          <w:b/>
        </w:rPr>
        <w:t xml:space="preserve">9. </w:t>
      </w:r>
      <w:r>
        <w:t>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
        <w:rPr>
          <w:b/>
        </w:rPr>
        <w:t xml:space="preserve">10. </w:t>
      </w:r>
      <w:r>
        <w:t>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
        <w:rPr>
          <w:b/>
        </w:rPr>
        <w:t xml:space="preserve">11. </w:t>
      </w:r>
      <w:r>
        <w:t>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
        <w:rPr>
          <w:b/>
        </w:rPr>
        <w:t xml:space="preserve">12. </w:t>
      </w:r>
      <w:r>
        <w:t>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
        <w:rPr>
          <w:b/>
        </w:rPr>
        <w:t xml:space="preserve">13. </w:t>
      </w:r>
      <w:r>
        <w:t>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
        <w:rPr>
          <w:b/>
        </w:rPr>
        <w:t xml:space="preserve">14. </w:t>
      </w:r>
      <w:r>
        <w:t>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главой 30 настоящего Кодекса.</w:t>
      </w:r>
    </w:p>
    <w:p>
      <w:r>
        <w:rPr>
          <w:b/>
        </w:rPr>
        <w:t xml:space="preserve">15. </w:t>
      </w:r>
      <w:r>
        <w:t>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
        <w:rPr>
          <w:b/>
        </w:rPr>
        <w:t xml:space="preserve">16. </w:t>
      </w:r>
      <w:r>
        <w:t>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
        <w:rPr>
          <w:b/>
        </w:rPr>
        <w:t xml:space="preserve">17. </w:t>
      </w:r>
      <w:r>
        <w:t>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
        <w:rPr>
          <w:b/>
        </w:rPr>
        <w:t xml:space="preserve">18. </w:t>
      </w:r>
      <w:r>
        <w:t>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ходатайства.&amp;quot;;</w:t>
      </w:r>
    </w:p>
    <w:p>
      <w:r>
        <w:rPr>
          <w:b/>
        </w:rPr>
        <w:t xml:space="preserve">18. </w:t>
      </w:r>
      <w:r>
        <w:t>статью 30.1 дополнить частью 12 следующего содержания:</w:t>
        <w:br/>
        <w:t>&amp;quot;12.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частях 36 - 38 статьи 4.1 настоящего Кодекса.</w:t>
        <w:b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главой.&amp;quot;;</w:t>
      </w:r>
    </w:p>
    <w:p>
      <w:r>
        <w:rPr>
          <w:b/>
        </w:rPr>
        <w:t xml:space="preserve">18. </w:t>
      </w:r>
      <w:r>
        <w:t>часть 1 статьи 30.7 дополнить пунктом 6 следующего содержания:</w:t>
        <w:br/>
        <w:t>&amp;quot;6)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Кодекса.&amp;quot;;</w:t>
      </w:r>
    </w:p>
    <w:p>
      <w:r>
        <w:rPr>
          <w:b/>
        </w:rPr>
        <w:t xml:space="preserve">18. </w:t>
      </w:r>
      <w:r>
        <w:t>часть 2 статьи 30.17 дополнить пунктом 5 следующего содержания:</w:t>
        <w:br/>
        <w:t>&amp;quot;5)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Кодекса.&amp;quot;;</w:t>
      </w:r>
    </w:p>
    <w:p>
      <w:r>
        <w:rPr>
          <w:b/>
        </w:rPr>
        <w:t xml:space="preserve">18. </w:t>
      </w:r>
      <w:r>
        <w:t>статью 32.9 изложить в следующей редакции:</w:t>
      </w:r>
    </w:p>
    <w:p>
      <w:r>
        <w:rPr>
          <w:b/>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
        <w:rPr>
          <w:b/>
        </w:rPr>
        <w:t xml:space="preserve">1. </w:t>
      </w:r>
      <w:r>
        <w:t>Постановление об административном выдворении за пределы Российской Федерации иностранных граждан или лиц без гражданства исполняется:</w:t>
      </w:r>
    </w:p>
    <w:p>
      <w:r>
        <w:rPr>
          <w:b/>
        </w:rPr>
        <w:t xml:space="preserve">1. </w:t>
      </w:r>
      <w:r>
        <w:t>пограничными органами - при совершении административных правонарушений, предусмотренных частью 2 статьи 18.1, частью 11 статьи 18.2 и частью 2 статьи 18.4 настоящего Кодекса;</w:t>
      </w:r>
    </w:p>
    <w:p>
      <w:r>
        <w:rPr>
          <w:b/>
        </w:rPr>
        <w:t xml:space="preserve">1. </w:t>
      </w:r>
      <w:r>
        <w:t>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
        <w:rPr>
          <w:b/>
        </w:rPr>
        <w:t xml:space="preserve">2. </w:t>
      </w:r>
      <w:r>
        <w:t>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
        <w:rPr>
          <w:b/>
        </w:rPr>
        <w:t xml:space="preserve">3. </w:t>
      </w:r>
      <w:r>
        <w:t>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ходатайства.&amp;quot;;</w:t>
      </w:r>
    </w:p>
    <w:p>
      <w:r>
        <w:rPr>
          <w:b/>
        </w:rPr>
        <w:t xml:space="preserve">3. </w:t>
      </w:r>
      <w:r>
        <w:t>статью 32.10 дополнить частями 11 и 12 следующего содержания:</w:t>
        <w:br/>
        <w:t>&amp;quot;11.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законом от 25 июля 2002 года № 115-ФЗ &amp;quot;О правовом положении иностранных граждан в Российской Федерации&amp;quot;,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
        <w:rPr>
          <w:b/>
        </w:rPr>
        <w:t xml:space="preserve">12. </w:t>
      </w:r>
      <w:r>
        <w:t>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выдворения.&amp;quot;.</w:t>
        <w:br/>
        <w:t>Президент Российской Федерации В.Путин</w:t>
        <w:br/>
        <w:t>Москва, Кремль</w:t>
        <w:br/>
        <w:t>25 декабря 2023 года</w:t>
        <w:br/>
        <w:t>№ 649-ФЗ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