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71 Федерального закона от 3 апреля 1995 года № 40-ФЗ "О федеральной службе безопасности" (Собрание законодательства Российской Федерации, 1995, № 15, ст. 1269; 2003, № 27, ст. 2700; 2004, № 35, ст. 3607; 2005, № 10, ст. 763; 2016, № 1, ст. 88) дополнить новой частью одиннадцатой следующего содержания: "Субъекты транспортной инфраструктуры предоставляют на безвозмездной основе органам федеральной службы безопасности для выполнения на железнодорожном, водном, воздушном транспорте и метрополитенах задач, возложенных на указанные органы федеральным законодательством, здания, сооружения, служебные и подсобные помещения, оборудование, средства и услуги связи. Оборудование этих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средств, предусмотренных в федеральном бюджете федеральному органу исполнительной власти в области обеспечения безопасности.".</w:t>
      </w:r>
    </w:p>
    <w:p>
      <w:r>
        <w:rPr>
          <w:b/>
        </w:rPr>
        <w:t>Статья 2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2006, № 30, ст. 3290; 2007, № 50, ст. 6245; 2009, № 1, ст. 17; 2011, № 15, ст. 2024; 2012, № 31, ст. 4318; 2013, № 23, ст. 2882; 2014, № 16, ст. 1836; № 30, ст. 4254; 2015, № 27, ст. 3957; № 29, ст. 4380; 2016, № 1, ст. 82; № 27, ст. 4224; 2017, № 31, ст. 4777; 2021, № 24, ст. 4188, 4226; № 27, ст. 5159; 2022, № 1, ст. 57; № 12, ст. 1783; № 48, ст. 8325; № 52, ст. 9377; 2023, № 1, ст. 24; № 12, ст. 1878; № 14, ст. 2384; № 32, ст. 6219) следующие изменения: 1) статью 2 дополнить пунктом 3 следующего содержания: "3. Правительство Российской Федерации вправе принимать акты, предусматривающие вступление в силу нормативных правовых актов, содержащих обязательные требования и принимаемых в целях создания и эксплуатации беспилотных авиационных систем и (или) их элементов, в иные сроки, чем указанные в части 1 статьи 3 Федерального закона от 31 июля 2020 года № 247-ФЗ "Об обязательных требованиях в Российской Федерации"."; 2) в статье 8: а) подпункт 4 пункта 1 изложить в следующей редакции: "4) деятельность юридических лиц, осуществляющих разработку и (или) изготовление подлежащей обязательной сертификации в соответствии с подпунктами 2, 21 и 3 настоящего пункта авиационной техники, за исключением легких, сверхлегких гражданских воздушных судов, не осуществляющих коммерческих воздушных перевозок пассажиров, а также за исключением светосигнального и метеорологического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судов. Требования к указанным юридическим лицам устанавливаются федеральными авиационными правилами,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 Действие требований, установленных настоящим подпунктом,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в абзаце первом пункта 3 первое предложение дополнить словами ",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который также устанавливает форму и порядок выдачи данного документа", второе предложение исключить; 3) в статье 82: а) пункт 1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б) пункт 2 после слова "лабораторий," дополнить словами "приостановления действия аттестата аккредитации сертификационных центров и испытательных лабораторий, сокращения области аккредитации сертификационных центров и испытательных лабораторий,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лабораторий,"; 4) в статье 16: а) слова "В соответствии" заменить словами "1. В соответствии"; б) дополнить пунктом 2 следующего содержания: "2. Регистрация нарушений порядка использования воздушного пространства Российской Федерации ведется оперативными органами единой системы организации воздушного движения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авиации."; 5) в статье 17: а) слова "Использование воздушного" заменить словами "1. Использование воздушного"; б) дополнить пунктом 2 следующего содержания: "2. Порядок разработки, установления, введения и снятия временного и местного режимов, а также кратковременных ограничений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авиации."; 6) в пункте 2 статьи 28: а) в абзаце одиннадцатом подпункта 1 слова ", за исключением документов, выданных юридическим лицам, осуществляющим разработку и изготовление воздушных судов и другой авиационной техники" исключить; б) абзац второй подпункта 2 после слов "с пунктом 1 статьи 8" дополнить словами "(за исключением сертификатов, выданных юридическим лицам, осуществляющим разработку и изготовление авиационной техники)"; 7) пункт 1 статьи 38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8) абзац второй пункта 1 статьи 41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9) в статье 49: а) абзац второй пункта 2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б) абзац второй пункта 5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10) пункт 1 статьи 51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11) абзац второй пункта 11 статьи 53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12) в статье 64: а) пункт 2 изложить в следующей редакции: "2. Порядок взимания платы за регулярные воздушные перевозки пассажиров и багажа, рассчитанной на основе тарифов и сборов, а также правила продажи билетов, выдачи грузовых накладных и других перевозочных документов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авиации."; б) дополнить пунктами 21 - 23 следующего содержания: "21. Порядок взимания платы за регулярные воздушные перевозки пассажиров и багажа, рассчитанной на основе тарифов и сборов, должен содержать в том числе: 1) порядок расчета стоимости перевозки пассажиров и багажа по маршруту перевозки; 2) порядок расчета денежной суммы, подлежащей возврату в случае прекращения действия договора воздушной перевозки пассажира; 3) порядок расчета неустойки, взимаемой в случаях, установленных статьями 107 и 108 настоящего Кодекса, и случаи, при которых неустойка не взимается; 4) порядок расчета денежной суммы при возврате пассажиру или доплате пассажиром в случае изменения договора воздушной перевозки пассажира.</w:t>
      </w:r>
    </w:p>
    <w:p>
      <w:r>
        <w:rPr>
          <w:b/>
        </w:rPr>
        <w:t xml:space="preserve">22. </w:t>
      </w:r>
      <w:r>
        <w:t>Порядок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в отношении сборов и тарифов, взимаемых</w:t>
      </w:r>
    </w:p>
    <w:p>
      <w:r>
        <w:rPr>
          <w:b/>
        </w:rPr>
        <w:t xml:space="preserve">23. </w:t>
      </w:r>
      <w:r>
        <w:t>Порядок, предусмотренный пунктом 22 настоящей статьи, должен содержать в том числе</w:t>
      </w:r>
    </w:p>
    <w:p>
      <w:r>
        <w:rPr>
          <w:b/>
        </w:rPr>
        <w:t xml:space="preserve">2. </w:t>
      </w:r>
      <w:r>
        <w:t>Фото-, видеоматериалы и другие материалы, получаемые в результате выполнения воздушной съемки и (или) других способов дистанционного зондирования земли с борта воздушного судна на основании разрешений, указанных в пункте 1 настоящей статьи, подлежат контрольному просмотру, проводимому федеральным органом исполнительной власти, уполномоченным Правительством Российской Федерации</w:t>
      </w:r>
    </w:p>
    <w:p>
      <w:r>
        <w:rPr>
          <w:b/>
        </w:rPr>
        <w:t xml:space="preserve">3. </w:t>
      </w:r>
      <w:r>
        <w:t>Правительством Российской Федерации устанавливаются</w:t>
      </w:r>
    </w:p>
    <w:p>
      <w:r>
        <w:rPr>
          <w:b/>
        </w:rPr>
        <w:t xml:space="preserve">2. </w:t>
      </w:r>
      <w:r>
        <w:t>В целях организации и проведения поиска и спасания создается единая система авиационно-космического поиска и спасания в Российской Федерации. Порядок создания, организации, функционирования и состав единой системы авиационно-космического поиска и спасания в Российской Федерации определяются положением о единой системе авиационно-космического поиска и спасания в Российской Федерации, утверждаемым Правительством Российской Федерации</w:t>
      </w:r>
    </w:p>
    <w:p>
      <w:r>
        <w:rPr>
          <w:b/>
        </w:rPr>
        <w:t xml:space="preserve">3. </w:t>
      </w:r>
      <w:r>
        <w:t>Порядок организации и проведения поиска и спасания, взаимодействия органов и служб единой системы авиационно-космического поиска и спасания в Российской Федерации, а также этих органов и служб с федеральными органами исполнительной власти и Государственной корпорацией по космической деятельности "Роскосмос" устанавливается Правительством Российской Федерации</w:t>
      </w:r>
    </w:p>
    <w:p>
      <w:r>
        <w:rPr>
          <w:b/>
        </w:rPr>
        <w:t xml:space="preserve">4. </w:t>
      </w:r>
      <w:r>
        <w:t>Поиск и спасание пассажиров и членов экипажей терпящих или потерпевших бедствие пилотируемых воздушных судов организует и осуществляет уполномоченный орган в области использования воздушного пространства во взаимодействии с федеральными органами исполнительной власти, на которые в установленном порядке возложены обязанности по формированию и содержанию служб поиска и спасания. Поиск и эвакуацию терпящих или потерпевших бедствие беспилотных воздушных судов организуют и осуществляют владельцы таких воздушных судов</w:t>
      </w:r>
    </w:p>
    <w:p>
      <w:r>
        <w:rPr>
          <w:b/>
        </w:rPr>
        <w:t xml:space="preserve">5. </w:t>
      </w:r>
      <w:r>
        <w:t>К проведению и обеспечению поисковых и аварийно-спасательных работ для оказания помощи пассажирам и членам экипажей терпящих или потерпевших бедствие воздушных судов и людям, терпящим или потерпевшим бедствие на море, могут привлекаться поисковые и аварийно-спасательные силы и средства, включая беспилотные воздушные суда и беспилотные авиационные системы, авиационных предприятий и организаций государственной и экспериментальной авиации, а также владельцы беспилотных воздушных судов. Порядок привлечения поисковых и аварийно-спасательных сил и средств, включая беспилотные воздушные суда и беспилотные авиационные системы, авиационных предприятий и организаций государственной и экспериментальной авиации, а также владельцев беспилотных воздушных судов к проведению указанных работ устанавливается Правительством Российской Федерации</w:t>
      </w:r>
    </w:p>
    <w:p>
      <w:r>
        <w:rPr>
          <w:b/>
        </w:rPr>
        <w:t xml:space="preserve">6. </w:t>
      </w:r>
      <w:r>
        <w:t>Авиационные предприятия и организации государственной авиации, поисковые и аварийно-спасательные силы и средства которых привлекаются к проведению поисковых и аварийно-спасательных работ, обязаны содержать такие силы и средства в постоянной готовности. Расходы организаций государственной авиации на поддержание готовности поисковых и аварийно-спасательных сил и средств, осуществление поисковых и аварийно-спасательных работ и участие в их обеспечении возмещаются за счет средств федерального бюджета. Расходы авиационных предприятий на поддержание готовности поисковых и аварийно-спасательных сил и средств возмещаются за счет внебюджетных источников. Расходы авиационных предприятий и организаций экспериментальной авиации, а также владельцев беспилотных воздушных судов на осуществление поисковых и аварийно-спасательных работ и участие в их обеспечении возмещаются за счет средств федерального бюджета в порядке, установленном Правительством Российской Федерации</w:t>
      </w:r>
    </w:p>
    <w:p>
      <w:r>
        <w:rPr>
          <w:b/>
        </w:rPr>
        <w:t xml:space="preserve">7. </w:t>
      </w:r>
      <w:r>
        <w:t>Полеты пилотируемых воздушных судов, не обеспеченных поисковыми и аварийно-спасательными средствами, запрещаются. Перечень поисковых и аварийно-спасательных средств устанавливает уполномоченный орган в области использования воздушного пространства по согласованию с уполномоченным органом в области обороны и уполномоченным органом в области оборонной промышленности</w:t>
      </w:r>
    </w:p>
    <w:p>
      <w:r>
        <w:rPr>
          <w:b/>
        </w:rPr>
        <w:t xml:space="preserve">8. </w:t>
      </w:r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гражданской авиации, по согласованию с уполномоченным органом в области обороны и уполномоченным органом в области оборонной промышленности определяет</w:t>
      </w:r>
    </w:p>
    <w:p>
      <w:r>
        <w:rPr>
          <w:b/>
        </w:rPr>
        <w:t xml:space="preserve">9. </w:t>
      </w:r>
      <w:r>
        <w:t>Уполномоченный орган в области использования воздушного пространства</w:t>
      </w:r>
    </w:p>
    <w:p>
      <w:r>
        <w:rPr>
          <w:b/>
        </w:rPr>
        <w:t xml:space="preserve">10. </w:t>
      </w:r>
      <w:r>
        <w:t>Порядок поисково-спасательного обеспечения полетов космических объектов (за исключением космических объектов военного назначения)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совместно с уполномоченным органом в области обороны и Государственной корпорацией по космической деятельности "Роскосмос"</w:t>
      </w:r>
    </w:p>
    <w:p>
      <w:r>
        <w:rPr>
          <w:b/>
        </w:rPr>
        <w:t xml:space="preserve">11. </w:t>
      </w:r>
      <w:r>
        <w:t>Координация деятельности федеральных органов исполнительной власти, в ведении которых находятся поисковые и аварийно-спасательные силы и средства, при поиске и спасании осуществляется уполномоченным органом в области использования воздушного пространства.";</w:t>
      </w:r>
    </w:p>
    <w:p>
      <w:r>
        <w:rPr>
          <w:b/>
        </w:rPr>
        <w:t xml:space="preserve">22. </w:t>
      </w:r>
      <w:r>
        <w:t>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</w:t>
      </w:r>
    </w:p>
    <w:p>
      <w:r>
        <w:rPr>
          <w:b/>
        </w:rPr>
        <w:t xml:space="preserve">22. </w:t>
      </w:r>
      <w:r>
        <w:t>с осуществляющих деятельность в соответствии со статьей 63 настоящего Кодекса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</w:r>
    </w:p>
    <w:p>
      <w:r>
        <w:rPr>
          <w:b/>
        </w:rPr>
        <w:t xml:space="preserve">22. </w:t>
      </w:r>
      <w:r>
        <w:t>с осуществляющих деятельность в соответствии со статьей 63 настоящего Кодекса организаций иностранных государств, с которыми у Российской Федерации отсутствуют заключенные международные договоры, указанные в подпункте 2 настоящего пункта</w:t>
      </w:r>
    </w:p>
    <w:p>
      <w:r>
        <w:rPr>
          <w:b/>
        </w:rPr>
        <w:t xml:space="preserve">23. </w:t>
      </w:r>
      <w:r>
        <w:t>порядок установления сборов, тарифов юридическими лицами, индивидуальными предпринимателями, осуществляющими обслуживание воздушных судов в аэропортах, и юридическими лицами, осуществляющими аэронавигационное обслуживание полетов воздушных судов пользователей воздушного пространства Российской Федерации</w:t>
      </w:r>
    </w:p>
    <w:p>
      <w:r>
        <w:rPr>
          <w:b/>
        </w:rPr>
        <w:t xml:space="preserve">23. </w:t>
      </w:r>
      <w:r>
        <w:t>перечень сборов и тарифов с указанием услуг (работ), за оказание (выполнение) которых они взимаются</w:t>
      </w:r>
    </w:p>
    <w:p>
      <w:r>
        <w:rPr>
          <w:b/>
        </w:rPr>
        <w:t xml:space="preserve">23. </w:t>
      </w:r>
      <w:r>
        <w:t>порядок взимания платы, рассчитанной на основе сборов и тарифов, включая случаи, когда плата, рассчитанная на основе сборов и тарифов, не взимается либо взимается однократно за оказание нескольких услуг.";</w:t>
      </w:r>
    </w:p>
    <w:p>
      <w:r>
        <w:rPr>
          <w:b/>
        </w:rPr>
        <w:t xml:space="preserve">23. </w:t>
      </w:r>
      <w:r>
        <w:t>пункт 2 статьи 71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</w:t>
      </w:r>
    </w:p>
    <w:p>
      <w:r>
        <w:rPr>
          <w:b/>
        </w:rPr>
        <w:t xml:space="preserve">23. </w:t>
      </w:r>
      <w:r>
        <w:t>дополнить статьей 751 следующего содержания: "Статья 751. Получение разрешений на воздушную съемку и (или) другие способы дистанционного зондирования земли с борта воздушного судна и использование полученных материалов 1. Воздушная съемка и (или) другие способы дистанционного зондирования земли с борта воздушного судна выполняются на основании разрешений, выдаваемых федеральным органом исполнительной власти, уполномоченным Правительством Российской Федерации, за исключением случаев, которые установлены Правительством Российской Федерации и в которых получение таких разрешений не требуется</w:t>
      </w:r>
    </w:p>
    <w:p>
      <w:r>
        <w:rPr>
          <w:b/>
        </w:rPr>
        <w:t xml:space="preserve">23. </w:t>
      </w:r>
      <w:r>
        <w:t>в пункте 3 слова "ставки сборов" заменить словом "сборы"</w:t>
      </w:r>
    </w:p>
    <w:p>
      <w:r>
        <w:rPr>
          <w:b/>
        </w:rPr>
        <w:t xml:space="preserve">23. </w:t>
      </w:r>
      <w:r>
        <w:t>(Подпункт исключен - Федеральный закон от 08.08.2024 № 289-ФЗ) 13) пункт 2 статьи 66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</w:t>
      </w:r>
    </w:p>
    <w:p>
      <w:r>
        <w:rPr>
          <w:b/>
        </w:rPr>
        <w:t xml:space="preserve">3. </w:t>
      </w:r>
      <w:r>
        <w:t>случаи, в которых для выполнения воздушной съемки и (или) других способов дистанционного зондирования земли с борта воздушного судна не требуется получения разрешений, указанных в пункте 1 настоящей статьи</w:t>
      </w:r>
    </w:p>
    <w:p>
      <w:r>
        <w:rPr>
          <w:b/>
        </w:rPr>
        <w:t xml:space="preserve">3. </w:t>
      </w:r>
      <w:r>
        <w:t>порядок получения разрешения на выполнение воздушной съемки и (или) других способов дистанционного зондирования земли с борта воздушного судна</w:t>
      </w:r>
    </w:p>
    <w:p>
      <w:r>
        <w:rPr>
          <w:b/>
        </w:rPr>
        <w:t xml:space="preserve">3. </w:t>
      </w:r>
      <w:r>
        <w:t>порядок проведения контрольного просмотра фото-, видеоматериалов и других материалов, получаемых в результате выполнения воздушной съемки и (или) других способов дистанционного зондирования земли с борта воздушного судна."</w:t>
      </w:r>
    </w:p>
    <w:p>
      <w:r>
        <w:rPr>
          <w:b/>
        </w:rPr>
        <w:t xml:space="preserve">3. </w:t>
      </w:r>
      <w:r>
        <w:t>в статье 77 слова "уполномоченным органом в области использования воздушного пространства," исключить</w:t>
      </w:r>
    </w:p>
    <w:p>
      <w:r>
        <w:rPr>
          <w:b/>
        </w:rPr>
        <w:t xml:space="preserve">3. </w:t>
      </w:r>
      <w:r>
        <w:t>статью 88 изложить в следующей редакции: "Статья 88. Поиск и спасание терпящих или потерпевших бедствие воздушных судов, их пассажиров и экипажей, космонавтов, а также людей, терпящих или потерпевших бедствие на море 1. Поиск и спасание терпящих или потерпевших бедствие воздушных судов, их пассажиров и экипажей, космонавтов, а также людей, терпящих или потерпевших бедствие на море, - комплекс мероприятий, направленных на определение местоположения терпящих или потерпевших бедствие пилотируемых воздушных судов всех видов авиации, оказание помощи их пассажирам и членам экипажей, космонавтам, людям, терпящим или потерпевшим бедствие на море, эвакуацию с места посадки космонавтов и спускаемых космических объектов или их аппаратов, а также определение местоположения терпящих или потерпевших бедствие беспилотных воздушных судов</w:t>
      </w:r>
    </w:p>
    <w:p>
      <w:r>
        <w:rPr>
          <w:b/>
        </w:rPr>
        <w:t xml:space="preserve">8. </w:t>
      </w:r>
      <w:r>
        <w:t>требования к подготовке персонала органов и служб единой системы авиационно-космического поиска и спасания в Российской Федерации, сил поиска и спасания к проведению поисково-спасательных операций (работ), а также экипажей воздушных судов к выживанию в условиях автономного существования</w:t>
      </w:r>
    </w:p>
    <w:p>
      <w:r>
        <w:rPr>
          <w:b/>
        </w:rPr>
        <w:t xml:space="preserve">8. </w:t>
      </w:r>
      <w:r>
        <w:t>состав наземных поисково-спасательных команд и спасательных парашютно-десантных групп</w:t>
      </w:r>
    </w:p>
    <w:p>
      <w:r>
        <w:rPr>
          <w:b/>
        </w:rPr>
        <w:t xml:space="preserve">8. </w:t>
      </w:r>
      <w:r>
        <w:t>перечень оборудования, аварийно-спасательного имущества и снаряжения для оснащения поисково-спасательных воздушных судов, наземных поисково-спасательных команд и спасательных парашютно-десантных групп</w:t>
      </w:r>
    </w:p>
    <w:p>
      <w:r>
        <w:rPr>
          <w:b/>
        </w:rPr>
        <w:t xml:space="preserve">8. </w:t>
      </w:r>
      <w:r>
        <w:t>требования к оснащению помещений на аэродроме для экипажей поисково-спасательных воздушных судов, наземных поисково-спасательных команд и спасательных парашютно-десантных групп</w:t>
      </w:r>
    </w:p>
    <w:p>
      <w:r>
        <w:rPr>
          <w:b/>
        </w:rPr>
        <w:t xml:space="preserve">8. </w:t>
      </w:r>
      <w:r>
        <w:t>порядок аварийного оповещения о воздушных судах, терпящих или потерпевших бедствие, а также о людях, терпящих или потерпевших бедствие на море</w:t>
      </w:r>
    </w:p>
    <w:p>
      <w:r>
        <w:rPr>
          <w:b/>
        </w:rPr>
        <w:t xml:space="preserve">8. </w:t>
      </w:r>
      <w:r>
        <w:t>порядок действий персонала органов обслуживания воздушного движения (управления полетами) при получении ими сообщения о воздушных судах, терпящих или потерпевших бедствие, а также о людях, терпящих или потерпевших бедствие на море</w:t>
      </w:r>
    </w:p>
    <w:p>
      <w:r>
        <w:rPr>
          <w:b/>
        </w:rPr>
        <w:t xml:space="preserve">8. </w:t>
      </w:r>
      <w:r>
        <w:t>методику выполнения радиотехнического и визуального поиска воздушных судов, терпящих или потерпевших бедствие, а также людей, терпящих или потерпевших бедствие на море</w:t>
      </w:r>
    </w:p>
    <w:p>
      <w:r>
        <w:rPr>
          <w:b/>
        </w:rPr>
        <w:t xml:space="preserve">8. </w:t>
      </w:r>
      <w:r>
        <w:t>сигналы, применяемые при проведении поисково-спасательных операций (работ)</w:t>
      </w:r>
    </w:p>
    <w:p>
      <w:r>
        <w:rPr>
          <w:b/>
        </w:rPr>
        <w:t xml:space="preserve">8. </w:t>
      </w:r>
      <w:r>
        <w:t>сроки проведения поиска воздушных судов, терпящих или потерпевших бедствие, их пассажиров и экипажей с использованием радиотехнических средств</w:t>
      </w:r>
    </w:p>
    <w:p>
      <w:r>
        <w:rPr>
          <w:b/>
        </w:rPr>
        <w:t xml:space="preserve">9. </w:t>
      </w:r>
      <w:r>
        <w:t>определяет требования к структуре и содержанию инструкции по поиску и спасанию в зоне авиационно-космического поиска и спасания</w:t>
      </w:r>
    </w:p>
    <w:p>
      <w:r>
        <w:rPr>
          <w:b/>
        </w:rPr>
        <w:t xml:space="preserve">9. </w:t>
      </w:r>
      <w:r>
        <w:t>утверждает инструкцию по поиску и спасанию в зоне авиационно-космического поиска и спасания по согласованию с командованием соответствующего объединения военно-воздушных сил и противовоздушной обороны</w:t>
      </w:r>
    </w:p>
    <w:p>
      <w:r>
        <w:rPr>
          <w:b/>
        </w:rPr>
        <w:t xml:space="preserve">9. </w:t>
      </w:r>
      <w:r>
        <w:t>определяет места дислокации поисковых и аварийно-спасательных сил и средств на территории Российской Федерации, общее количество и типы дежурных поисково-спасательных воздушных судов по согласованию с федеральными органами исполнительной власти, в ведении которых находятся указанные силы и средства</w:t>
      </w:r>
    </w:p>
    <w:p>
      <w:r>
        <w:rPr>
          <w:b/>
        </w:rPr>
        <w:t xml:space="preserve">9. </w:t>
      </w:r>
      <w:r>
        <w:t>утверждает план дежурства в соответствующей зоне авиационно-космического поиска и спасания сил и средств, привлекаемых к проведению поисково-спасательных операций (работ)</w:t>
      </w:r>
    </w:p>
    <w:p>
      <w:r>
        <w:rPr>
          <w:b/>
        </w:rPr>
        <w:t xml:space="preserve">9. </w:t>
      </w:r>
      <w:r>
        <w:t>устанавливает требования к структуре и содержанию инструкций, определяющих обязанности экипажей поисково-спасательных воздушных судов, наземных поисково-спасательных команд и спасательных парашютно-десантных групп, порядок несения ими дежурства и их действия при проведении поисково-спасательных операций (работ)</w:t>
      </w:r>
    </w:p>
    <w:p>
      <w:r>
        <w:rPr>
          <w:b/>
        </w:rPr>
        <w:t xml:space="preserve">9. </w:t>
      </w:r>
      <w:r>
        <w:t>осуществляет согласование вылета (выхода) дежурных сил и средств при проверке их готовности</w:t>
      </w:r>
    </w:p>
    <w:p>
      <w:r>
        <w:rPr>
          <w:b/>
        </w:rPr>
        <w:t xml:space="preserve">9. </w:t>
      </w:r>
      <w:r>
        <w:t>осуществляет определение порядка передачи информации о воздушном судне, терпящем или потерпевшем бедствие, а также о людях, терпящих или потерпевших бедствие на море, в авиационный координационный центр поиска и спасания</w:t>
      </w:r>
    </w:p>
    <w:p>
      <w:r>
        <w:rPr>
          <w:b/>
        </w:rPr>
        <w:t xml:space="preserve">11. </w:t>
      </w:r>
      <w:r>
        <w:t>в статье 93:</w:t>
      </w:r>
    </w:p>
    <w:p>
      <w:r>
        <w:rPr>
          <w:b/>
        </w:rPr>
        <w:t xml:space="preserve">11. </w:t>
      </w:r>
      <w:r>
        <w:t>в пункте 1 статьи 95 слова "(не учтенным)" исключить</w:t>
      </w:r>
    </w:p>
    <w:p>
      <w:r>
        <w:rPr>
          <w:b/>
        </w:rPr>
        <w:t xml:space="preserve">11. </w:t>
      </w:r>
      <w:r>
        <w:t>пункт 1 статьи 102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</w:t>
      </w:r>
    </w:p>
    <w:p>
      <w:r>
        <w:rPr>
          <w:b/>
        </w:rPr>
        <w:t xml:space="preserve">11. </w:t>
      </w:r>
      <w:r>
        <w:t>в пункте 4 статьи 107 слова "настоящего Кодекса, определяется" заменить словами "настоящего Кодекса, а также порядок расчета неустойки, взимаемой в случаях, установленных настоящей статьей и статьей 108 настоящего Кодекса, и случаи, когда неустойка не взимается, определяются"</w:t>
      </w:r>
    </w:p>
    <w:p>
      <w:r>
        <w:rPr>
          <w:b/>
        </w:rPr>
        <w:t xml:space="preserve">11. </w:t>
      </w:r>
      <w:r>
        <w:t>пункт 2 статьи 114 дополнить словами ",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</w:t>
      </w:r>
    </w:p>
    <w:p>
      <w:r>
        <w:rPr>
          <w:b/>
        </w:rPr>
        <w:t xml:space="preserve">11. </w:t>
      </w:r>
      <w:r>
        <w:t>в пункте 1 слова "уполномоченный орган в области гражданской авиации," исключить</w:t>
      </w:r>
    </w:p>
    <w:p>
      <w:r>
        <w:rPr>
          <w:b/>
        </w:rPr>
        <w:t xml:space="preserve">11. </w:t>
      </w:r>
      <w:r>
        <w:t>в пункте 2 слова "уполномоченный орган в области гражданской авиации и" исключить</w:t>
      </w:r>
    </w:p>
    <w:p>
      <w:r>
        <w:rPr>
          <w:b/>
        </w:rPr>
        <w:t>Статья 3</w:t>
      </w:r>
    </w:p>
    <w:p>
      <w:r>
        <w:t>Внести в Федеральный закон от 9 февраля 2007 года № 16-ФЗ "О транспортной безопасности" (Собрание законодательства Российской Федерации, 2007, № 7, ст. 837; 2013, № 30, ст. 4058; 2014, № 6, ст. 566; 2015, № 29, ст. 4356; 2018, № 1, ст. 26; 2019, № 31, ст. 4429; № 49, ст. 6974; 2023, № 10, ст. 1576; № 14, ст. 2384; № 23, ст. 4013; № 31, ст. 5813) следующие изменения</w:t>
      </w:r>
    </w:p>
    <w:p>
      <w:r>
        <w:t>статью 1 дополнить пунктом 14 следующего содержания: "14) беспилотные аппараты - беспилотные воздушные, подводные и надводные суда и аппараты, беспилотные транспортные средства и иные автоматизированные беспилотные комплексы."</w:t>
      </w:r>
    </w:p>
    <w:p>
      <w:r>
        <w:t>в статье 123: а) в части 81 второе предложение изложить в следующей редакции: "Границы и конфигурация (пространственное очертание границ) зон безопасности вокруг отдельных объектов транспортной инфраструктуры устанавливаются в порядке, определяемом Правительством Российской Федерации, если иное не установлено особенностями защиты объектов транспортной инфраструктуры от актов незаконного вмешательства.", дополнить новым третьим предложением следующего содержания: "Границы зон безопасности вокруг отдельных судов и (или) иных плавучих средств с ядерным реактором либо судов и (или) иных плавучих средств, транспортирующих ядерные материалы, устанавливаются в порядке, определяемом Правительством Российской Федерации."; б) дополнить частью 82 следующего содержания: "82. Работники подразделений транспортной безопасности имеют право пресекать функционирование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аппаратов. Порядок принятия решения о пресечении функционирования беспилотных аппаратов в указанных целях и перечень должностных лиц подразделений транспортной безопасности, уполномоченных на принятие такого решения,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15 статьи 2 настоящего Федерального закона вступает в силу с 1 апреля 2024 года</w:t>
      </w:r>
    </w:p>
    <w:p>
      <w:r>
        <w:rPr>
          <w:b/>
        </w:rPr>
        <w:t xml:space="preserve">3. </w:t>
      </w:r>
      <w:r>
        <w:t>Подпункт "б" пункта 3, пункты 4, 5, 12, 17 и 21 статьи 2 и статья 3 настоящего Федерального закона вступают в силу с 1 сентября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