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административного судопроизводства Российской Федерации и статью 13 Федерального закона "О противодействии экстремистской деятельности"</w:t>
      </w:r>
    </w:p>
    <w:p>
      <w:r>
        <w:rPr>
          <w:b/>
        </w:rPr>
        <w:t>Статья 1</w:t>
      </w:r>
    </w:p>
    <w:p>
      <w:r>
        <w:t>Внести в Кодекс административного судопроизводства Российской Федерации (Собрание законодательства Российской Федерации, 2015, № 10, ст. 1391; 2016, № 7, ст. 906; 2017, № 18, ст. 2664; № 31, ст. 4823; 2018, № 49, ст. 7523; 2021, № 18, ст. 3059; 2022, № 1, ст. 9; № 50, ст. 8771; 2023, № 31, ст. 5775) следующие изменения</w:t>
      </w:r>
    </w:p>
    <w:p>
      <w:r>
        <w:t>часть 1 статьи 20 дополнить пунктом 16 следующего содержания: "16) о признании информационных материалов экстремистскими."</w:t>
      </w:r>
    </w:p>
    <w:p>
      <w:r>
        <w:t>статью 2656 изложить в следующей редакции: "Статья 2656. Подсудность административного дела о признании информационных материалов экстремистскими Административное исковое заявление о признании информационных материалов экстремистскими может быть подано в верховный суд республики, краевой, областной суд, суд города федерального значения, суд автономной области, суд автономного округа по месту обнаружения, распространения данных материалов или по адресу организации, осуществляющей их производство."</w:t>
      </w:r>
    </w:p>
    <w:p>
      <w:r>
        <w:t>часть 1 статьи 2658 изложить в следующей редакции: "1. При подготовке административного дела к судебному разбирательству судья определяет круг лиц, участвующих в деле, права и законные интересы которых может затронуть судебное решение, в частности, правообладателей, издателей, авторов произведений и (или) перевода соответствующих материалов, если такие лица известны. В случае выявления таких лиц суд привлекает их к участию в деле, извещает о времени и месте судебного заседания. В случае установления лица, действия которого послужили поводом для подачи административного искового заявления о признании информационных материалов экстремистскими, суд привлекает его к участию в деле в качестве административного ответчика. Если подан административный иск о признании издания религиозного характера экстремистским, суд вызывает в судебное заседание специалиста, обладающего специальными знаниями по соответствующей религии."</w:t>
      </w:r>
    </w:p>
    <w:p>
      <w:r>
        <w:rPr>
          <w:b/>
        </w:rPr>
        <w:t>Статья 2</w:t>
      </w:r>
    </w:p>
    <w:p>
      <w:r>
        <w:t>Часть вторую статьи 13 Федерального закона от 25 июля 2002 года № 114-ФЗ "О противодействии экстремистской деятельности" (Собрание законодательства Российской Федерации, 2002, № 30, ст. 3031; 2014, № 26, ст. 3385; 2015, № 10, ст. 1393; 2022, № 29, ст. 5270) изложить в следующей редакции: "Информационные материалы признаются экстремистскими верховным судом республики, краевым, областным судом, судом города федерального значения, судом автономной области, судом автономного округа по месту обнаружения, распространения данных материалов или по адресу организации, осуществляющей их производство, в порядке, установленном законодательством об административном судопроизводстве.".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