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24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2004, № 35, ст. 3607; 2014, № 23, ст. 2930) изложить в следующей редакции: "Статья 24. Погребение погибших (умерших) ветеранов Погребение погибших (умерших) ветеранов осуществляется с учетом особенностей, предусмотренных Федеральным законом от 12 января 1996 года № 8-ФЗ "О погребении и похоронном деле".".</w:t>
      </w:r>
    </w:p>
    <w:p>
      <w:r>
        <w:rPr>
          <w:b/>
        </w:rPr>
        <w:t>Статья 2</w:t>
      </w:r>
    </w:p>
    <w:p>
      <w:r>
        <w:t>Внести в Федеральный закон от 12 января 1996 года № 8-ФЗ "О погребении и похоронном деле" (Собрание законодательства Российской Федерации, 1996, № 3, ст. 146; 1998, № 30, ст. 3613; 2001, № 23, ст. 2282; 2002, № 30, ст. 3033; 2003, № 27, ст. 2700; 2004, № 35, ст. 3607; 2005, № 17, ст. 1482; 2006, № 43, ст. 4414; 2008, № 30, ст. 3616; 2014, № 23, ст. 2930; 2016, № 27, ст. 4238; 2019, № 40, ст. 5488; 2021, № 18, ст. 3061; 2023, № 25, ст. 4418, 4428; 2024, № 1, ст. 16, 20) следующие изменения: 1) статью 11 изложить в следующей редакции: "Статья 11. Особенности погребения погибших (умерших) военнослужащих, ветеранов и отдельных категорий граждан 1. Погребению в соответствии с настоящей статьей подлежат погибшие (умершие): 1) военнослужащие, граждане, призванные на военные сборы, граждане, пребывавшие в добровольческих формированиях, предусмотренных Федеральным законом от 31 мая 1996 года № 61-ФЗ "Об обороне" (далее - граждане, пребывавшие в добровольческих формированиях), сотрудники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 2) граждане, уволенные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имевшие общую продолжительность военной службы в календарном исчислении 20 лет и более; 3) 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 4) 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 5) 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 6) инвалиды Великой Отечественной войны и инвалиды боевых действий (далее - инвалиды войны); 7) участники Великой Отечественной войны; 8) ветераны боевых действий из числа лиц, указанных в подпунктах 1 - 5 и 8 пункта 1 статьи 3 Федерального закона от 12 января 1995 года № 5-ФЗ "О ветеранах"; 9) ветераны военной службы.</w:t>
      </w:r>
    </w:p>
    <w:p>
      <w:r>
        <w:rPr>
          <w:b/>
        </w:rPr>
        <w:t xml:space="preserve">2. </w:t>
      </w:r>
      <w:r>
        <w:t>Погребение погибшего (умершего) лица из числа лиц, указанных в пункте 1 настоящей статьи,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близких родственников, иных родственников или законного представителя погибшего (умершего) лица из числа лиц, указанных в пункте 1 настоящей статьи, а при отсутствии таковых иных лиц, взявших на себя обязанность осуществить погребение погибшего (умершего). Федеральные органы исполнительной власти и федеральные государственные органы в соответствии с заслугами погибшего (умершего) лица из числа лиц, указанных в пункте 1 настоящей статьи, имеют право ходатайствовать перед специализированной службой по вопросам похоронного дела о погребении погибшего (умершего) лица из числа лиц, указанных в пункте 1 настоящей статьи, на поименованном месте погребения, если это не противоречит его волеизъявлению (при наличии) либо пожеланию супруга, близких родственников, иных родственников или законного представителя погибшего (умершего) лица из числа лиц, указанных в пункте 1 настоящей статьи, а при отсутствии таковых иных лиц, взявших на себя обязанность осуществить погребение погибшего (умершего)</w:t>
      </w:r>
    </w:p>
    <w:p>
      <w:r>
        <w:rPr>
          <w:b/>
        </w:rPr>
        <w:t xml:space="preserve">3. </w:t>
      </w:r>
      <w:r>
        <w:t>Погребение погибшего (умершего) лица из числа лиц, указанных в пункте 1 настоящей статьи, а также изготовление и установка ему памятника (намогильного сооружения, надгробия) осуществляются за счет средств федерального органа исполнительной власти или федерального государственного органа, в которых погибший (умерший) проходил военную службу (военные сборы, службу), исполнял обязанности по контракту о пребывании в добровольческом формировании (служебные обязанности). Оплата услуг по погребению умерших участников Великой Отечественной войны, инвалидов войны, не проходивших военной службы (службы) и не работавших в федеральных органах исполнительной власти или федеральных государственных органах, в которых федеральным законом предусмотрена военная служба (служба), умерших ветеранов боевых действий из числа лиц, указанных в подпункте 5 пункта 1 статьи 3 Федерального закона от 12 января 1995 года № 5-ФЗ "О ветеранах", а также по изготовлению и установке им памятников (намогильных сооружений, надгробий) производится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
        <w:rPr>
          <w:b/>
        </w:rPr>
        <w:t xml:space="preserve">4. </w:t>
      </w:r>
      <w:r>
        <w:t>Оплате в соответствии с пунктом 3 настоящей статьи подлежат следующие виды услуг</w:t>
      </w:r>
    </w:p>
    <w:p>
      <w:r>
        <w:rPr>
          <w:b/>
        </w:rPr>
        <w:t xml:space="preserve">5. </w:t>
      </w:r>
      <w:r>
        <w:t>Нормы расходов денежных средств на погребение погибших (умерших) лиц, указанных в пункте 1 настоящей статьи, а также на изготовление и установку им памятников (намогильных сооружений, надгробий) определяются Правительством Российской Федерации. 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 определяемых Правительством Российской Федерации, а также за счет иных источников в соответствии с законодательством Российской Федерации</w:t>
      </w:r>
    </w:p>
    <w:p>
      <w:r>
        <w:rPr>
          <w:b/>
        </w:rPr>
        <w:t xml:space="preserve">6. </w:t>
      </w:r>
      <w:r>
        <w:t>Порядок погребения погибших (умерших) лиц, указанных в пункте 1 настоящей статьи, оплаты услуг по погребению, а также по изготовлению и установке им памятников (намогильных сооружений, надгробий)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(служба).";</w:t>
      </w:r>
    </w:p>
    <w:p>
      <w:r>
        <w:rPr>
          <w:b/>
        </w:rPr>
        <w:t xml:space="preserve">4. </w:t>
      </w:r>
      <w:r>
        <w:t>услуги по погребению: оформление документов, необходимых для погребения (кремации); перевозка тела (останков) в морг и услуги морга; предоставление и доставка гроба, урны, венка и других предметов, необходимых для погребения (кремации); перевозка тела (останков) погибшего (умершего) к месту погребения (кремации); предоставление ритуального зала для прощания (при наличии); погребение (кремация с последующим захоронением урны с прахом)</w:t>
      </w:r>
    </w:p>
    <w:p>
      <w:r>
        <w:rPr>
          <w:b/>
        </w:rPr>
        <w:t xml:space="preserve">4. </w:t>
      </w:r>
      <w:r>
        <w:t>услуги по изготовлению и установке памятников (намогильных сооружений, надгробий)</w:t>
      </w:r>
    </w:p>
    <w:p>
      <w:r>
        <w:rPr>
          <w:b/>
        </w:rPr>
        <w:t xml:space="preserve">6. </w:t>
      </w:r>
      <w:r>
        <w:t>в наименовании статьи 12 слова "умерших (погибших)" заменить словами "погибших (умерших)"</w:t>
      </w:r>
    </w:p>
    <w:p>
      <w:r>
        <w:rPr>
          <w:b/>
        </w:rPr>
        <w:t xml:space="preserve">6. </w:t>
      </w:r>
      <w:r>
        <w:t>в пункте 3 статьи 18 слова "умерших (погибших)" заменить словами "погибших (умерших)"</w:t>
      </w:r>
    </w:p>
    <w:p>
      <w:r>
        <w:rPr>
          <w:b/>
        </w:rPr>
        <w:t xml:space="preserve">6. </w:t>
      </w:r>
      <w:r>
        <w:t>в пункте 1 статьи 20:</w:t>
      </w:r>
    </w:p>
    <w:p>
      <w:r>
        <w:rPr>
          <w:b/>
        </w:rPr>
        <w:t xml:space="preserve">6. </w:t>
      </w:r>
      <w:r>
        <w:t>в абзаце первом слова "умерших (погибших)" заменить словами "погибших (умерших)", после слов "сотрудников органов внутренних дел," дополнить словами "войск национальной гвардии Российской Федерации,"</w:t>
      </w:r>
    </w:p>
    <w:p>
      <w:r>
        <w:rPr>
          <w:b/>
        </w:rPr>
        <w:t xml:space="preserve">6. </w:t>
      </w:r>
      <w:r>
        <w:t>абзац третий после слов "службу в органах внутренних дел," дополнить словами "войсках национальной гвардии Российской Федерации,"</w:t>
      </w:r>
    </w:p>
    <w:p>
      <w:r>
        <w:rPr>
          <w:b/>
        </w:rPr>
        <w:t>Статья 3</w:t>
      </w:r>
    </w:p>
    <w:p>
      <w:r>
        <w:t>Внести в Федеральный закон от 25 декабря 2023 года № 635-ФЗ "О внесении изменений в отдельные законодательные акты Российской Федерации и признании утратившим силу пункта 3 статьи 241 Закона Российской Федерации "О занятости населения в Российской Федерации" (Собрание законодательства Российской Федерации, 2024, № 1, ст. 16) следующие изменения</w:t>
      </w:r>
    </w:p>
    <w:p>
      <w:r>
        <w:t>пункты 3 - 5 статьи 5 исключить</w:t>
      </w:r>
    </w:p>
    <w:p>
      <w:r>
        <w:t>в части 2 статьи 31 слова "пункты 3 - 5 статьи 5," исключить</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