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1.33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абзац первый части 21 статьи 11.33 Кодекса Российской Федерации об административных правонарушениях (Собрание законодательства Российской Федерации, 2002, № 1, ст. 1; 2015, № 29, ст. 4346; 2021, № 17, ст. 2884; 2024, № 1, ст. 50) изменение, изложив его в следующей редакции: "21. Принудительная высадка из автобуса, трамвая или троллейбуса несовершеннолетнего, не достигшего возраста шестнадцати лет, следующего без сопровождения совершеннолетнего лица, инвалида I группы, следующего без сопровождающего лица, не подтвердивших оплату проезда, если их проезд подлежит оплате, либо право на бесплатный или льготный проезд, если эти действия не содержат признаков уголовно наказуемого деяния, -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