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развитии креативных (творческих) индустрий в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Предмет регулирования и цели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определяет основы правового регулирования организации и развития в Российской Федерации креативных (творческих) индустрий как базового сектора креативной экономики и устанавливает условия деятельности и государственной поддержки в сфере креативных (творческих) индустрий</w:t>
      </w:r>
    </w:p>
    <w:p>
      <w:r>
        <w:rPr>
          <w:b/>
        </w:rPr>
        <w:t xml:space="preserve">2. </w:t>
      </w:r>
      <w:r>
        <w:t>Целями настоящего Федерального закона являются</w:t>
      </w:r>
    </w:p>
    <w:p>
      <w:r>
        <w:rPr>
          <w:b/>
        </w:rPr>
        <w:t xml:space="preserve">2. </w:t>
      </w:r>
      <w:r>
        <w:t>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</w:t>
      </w:r>
    </w:p>
    <w:p>
      <w:r>
        <w:rPr>
          <w:b/>
        </w:rPr>
        <w:t xml:space="preserve">2. </w:t>
      </w:r>
      <w:r>
        <w:t>развитие в Российской Федерации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</w:t>
      </w:r>
    </w:p>
    <w:p>
      <w:r>
        <w:rPr>
          <w:b/>
        </w:rPr>
        <w:t xml:space="preserve">2. </w:t>
      </w:r>
      <w:r>
        <w:t>стимулирование развития креативных (творческих) индустрий и предпринимательской деятельности в сфере креативных (творческих) индустрий</w:t>
      </w:r>
    </w:p>
    <w:p>
      <w:r>
        <w:rPr>
          <w:b/>
        </w:rPr>
        <w:t xml:space="preserve">2. </w:t>
      </w:r>
      <w:r>
        <w:t>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</w:t>
      </w:r>
    </w:p>
    <w:p>
      <w:r>
        <w:rPr>
          <w:b/>
        </w:rPr>
        <w:t xml:space="preserve">2. </w:t>
      </w:r>
      <w:r>
        <w:t>стимулирование создания креативных продуктов, увеличения объема нематериальных активов и обеспечение охраны и защиты прав на креативные продукты</w:t>
      </w:r>
    </w:p>
    <w:p>
      <w:r>
        <w:rPr>
          <w:b/>
        </w:rPr>
        <w:t xml:space="preserve">2. </w:t>
      </w:r>
      <w:r>
        <w:t>поддержка образовательной деятельности и развития компетенций в сфере креативных (творческих) индустрий</w:t>
      </w:r>
    </w:p>
    <w:p>
      <w:r>
        <w:rPr>
          <w:b/>
        </w:rPr>
        <w:t>Статья 2. Правовое регулирование в сфере креативных (творческих) индустрий</w:t>
      </w:r>
    </w:p>
    <w:p>
      <w:r>
        <w:t>Правовое регулирование в сфере креативных (творческих) индустрий основывается на Конституции Российской Федерации и осуществляется в соответствии с настоящим Федеральным законом, другими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r>
        <w:rPr>
          <w:b/>
        </w:rPr>
        <w:t>Статья 3.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креативная (творческая) индустрия (далее - креативная индустрия)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</w:t>
      </w:r>
    </w:p>
    <w:p>
      <w:r>
        <w:t>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</w:t>
      </w:r>
    </w:p>
    <w:p>
      <w:r>
        <w:t>субъект креативной 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соответствующие критериям отнесения к субъектам креативных индустрий, установленным нормативными правовыми актами субъектов Российской Федерации</w:t>
      </w:r>
    </w:p>
    <w:p>
      <w:r>
        <w:t>креативный кластер - определенная в соответствии с настоящим Федеральным законом 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</w:t>
      </w:r>
    </w:p>
    <w:p>
      <w:r>
        <w:t>меры государственной поддержки в сфере креативных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Федерации и направлены на создание условий для эффективной деятельности субъектов креативных индустрий, в том числе которые предусмотрены государственными программами развития креативных индустрий</w:t>
      </w:r>
    </w:p>
    <w:p>
      <w:pPr>
        <w:pStyle w:val="Heading3"/>
      </w:pPr>
      <w:r>
        <w:t>Полномочия органов государственной власти в сфере креативных индустрий</w:t>
      </w:r>
    </w:p>
    <w:p>
      <w:r>
        <w:rPr>
          <w:b/>
        </w:rPr>
        <w:t>Статья 4. Полномочия федеральных органов государственной власти в сфере креативных индустрий</w:t>
      </w:r>
    </w:p>
    <w:p>
      <w:r>
        <w:rPr>
          <w:b/>
        </w:rPr>
        <w:t xml:space="preserve">1. </w:t>
      </w:r>
      <w:r>
        <w:t>К полномочиям Правительства Российской Федерации в сфере креативных индустрий относятся</w:t>
      </w:r>
    </w:p>
    <w:p>
      <w:r>
        <w:rPr>
          <w:b/>
        </w:rPr>
        <w:t xml:space="preserve">2. </w:t>
      </w:r>
      <w:r>
        <w:t>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относятся</w:t>
      </w:r>
    </w:p>
    <w:p>
      <w:r>
        <w:rPr>
          <w:b/>
        </w:rPr>
        <w:t xml:space="preserve">3. </w:t>
      </w:r>
      <w:r>
        <w:t>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ежегодно проводится оценка вклада креативной экономики в экономику Российской Федерации в соответствии с утвержденной им методологией</w:t>
      </w:r>
    </w:p>
    <w:p>
      <w:r>
        <w:rPr>
          <w:b/>
        </w:rPr>
        <w:t xml:space="preserve">1. </w:t>
      </w:r>
      <w:r>
        <w:t>определение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</w:t>
      </w:r>
    </w:p>
    <w:p>
      <w:r>
        <w:rPr>
          <w:b/>
        </w:rPr>
        <w:t xml:space="preserve">1. </w:t>
      </w:r>
      <w:r>
        <w:t>установление порядка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"Интернет",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</w:t>
      </w:r>
    </w:p>
    <w:p>
      <w:r>
        <w:rPr>
          <w:b/>
        </w:rPr>
        <w:t xml:space="preserve">1. </w:t>
      </w:r>
      <w:r>
        <w:t>установление критериев и порядка признания территории креативным кластером</w:t>
      </w:r>
    </w:p>
    <w:p>
      <w:r>
        <w:rPr>
          <w:b/>
        </w:rPr>
        <w:t xml:space="preserve">1. </w:t>
      </w:r>
      <w:r>
        <w:t>осуществление иных полномочий в сфере креативных индустрий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формирование и ведение единого реестра субъектов креативных индустрий</w:t>
      </w:r>
    </w:p>
    <w:p>
      <w:r>
        <w:rPr>
          <w:b/>
        </w:rPr>
        <w:t xml:space="preserve">2. </w:t>
      </w:r>
      <w:r>
        <w:t>утверждение порядка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</w:t>
      </w:r>
    </w:p>
    <w:p>
      <w:r>
        <w:rPr>
          <w:b/>
        </w:rPr>
        <w:t xml:space="preserve">2. </w:t>
      </w:r>
      <w:r>
        <w:t>размещение на своем официальном сайте в информационно-телекоммуникационной сети "Интернет" сведений об инфраструктуре поддержки креативных индустрий в субъектах Российской Федерации</w:t>
      </w:r>
    </w:p>
    <w:p>
      <w:r>
        <w:rPr>
          <w:b/>
        </w:rPr>
        <w:t xml:space="preserve">2. </w:t>
      </w:r>
      <w:r>
        <w:t>утверждение типового состава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"Интернет"</w:t>
      </w:r>
    </w:p>
    <w:p>
      <w:r>
        <w:rPr>
          <w:b/>
        </w:rPr>
        <w:t xml:space="preserve">2. </w:t>
      </w:r>
      <w:r>
        <w:t>осуществление иных полномочий в сфере креативных индустрий, определенных Правительством Российской Федерации</w:t>
      </w:r>
    </w:p>
    <w:p>
      <w:r>
        <w:rPr>
          <w:b/>
        </w:rPr>
        <w:t>Статья 5. Полномочия органов государственной власти субъектов Российской Федерации в сфере креативных индустрий</w:t>
      </w:r>
    </w:p>
    <w:p>
      <w:r>
        <w:t>К полномочиям органов государственной власти субъектов Российской Федерации в сфере креативных индустрий относятся</w:t>
      </w:r>
    </w:p>
    <w:p>
      <w:r>
        <w:t>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</w:t>
      </w:r>
    </w:p>
    <w:p>
      <w:r>
        <w:t>установление критериев отнесения физических лиц, юридических лиц и индивидуальных предпринимателей к субъектам креативных индустрий</w:t>
      </w:r>
    </w:p>
    <w:p>
      <w:r>
        <w:t>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</w:t>
      </w:r>
    </w:p>
    <w:p>
      <w:r>
        <w:t>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</w:t>
      </w:r>
    </w:p>
    <w:p>
      <w:r>
        <w:t>формирование и ведение реестра субъектов креативных индустрий, осуществляющих деятельность в субъекте Российской Федерации</w:t>
      </w:r>
    </w:p>
    <w:p>
      <w:r>
        <w:t>осуществление подтверждения соответствия территории критериям признания территории креативным кластером в порядке, установленном в соответствии с пунктом 3 части 1 статьи 4 настоящего Федерального закона</w:t>
      </w:r>
    </w:p>
    <w:p>
      <w:r>
        <w:t>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</w:t>
      </w:r>
    </w:p>
    <w:p>
      <w:r>
        <w:t>установление порядка размещения сведений об инфраструктуре поддержки креативных индустрий в соответствующем субъекте Российской Федерации на официальном сайте высшего исполнительного органа субъекта Российской Федерации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пунктом 4 части 2 статьи 4 настоящего Федерального закона, и размещение таких сведений</w:t>
      </w:r>
    </w:p>
    <w:p>
      <w:r>
        <w:t>определение имущества субъекта Российской Федерации, относящегося к инфраструктуре поддержки креативных индустрий в субъекте Российской Федерации</w:t>
      </w:r>
    </w:p>
    <w:p>
      <w:r>
        <w:t>определение имущества субъекта Российской Федерации, используемого при формировании креативного кластера в субъекте Российской Федерации</w:t>
      </w:r>
    </w:p>
    <w:p>
      <w:r>
        <w:t>формирование консультационных и (или) экспертных органов и создание организаций для реализации полномочий в сфере креативных индустрий</w:t>
      </w:r>
    </w:p>
    <w:p>
      <w:r>
        <w:t>осуществление иных полномочий в сфере креативных индустрий в соответствии с законодательством Российской Федерации и законодательством субъекта Российской Федерации</w:t>
      </w:r>
    </w:p>
    <w:p>
      <w:pPr>
        <w:pStyle w:val="Heading3"/>
      </w:pPr>
      <w:r>
        <w:t>Креативные индустрии, субъекты креативных индустрий и инфраструктура поддержки креативных индустрий</w:t>
      </w:r>
    </w:p>
    <w:p>
      <w:r>
        <w:rPr>
          <w:b/>
        </w:rPr>
        <w:t>Статья 6. Виды креативных индустрий</w:t>
      </w:r>
    </w:p>
    <w:p>
      <w:r>
        <w:rPr>
          <w:b/>
        </w:rPr>
        <w:t xml:space="preserve">1. </w:t>
      </w:r>
      <w:r>
        <w:t>Для целей настоящего Федерального закона креативные индустрии в зависимости от осуществляемой субъектами креативных индустрий экономической деятельности подразделяются на следующие виды</w:t>
      </w:r>
    </w:p>
    <w:p>
      <w:r>
        <w:rPr>
          <w:b/>
        </w:rPr>
        <w:t xml:space="preserve">2. </w:t>
      </w:r>
      <w:r>
        <w:t>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 утверждает перечень видов экономической деятельности в сфере креативных индустрий</w:t>
      </w:r>
    </w:p>
    <w:p>
      <w:r>
        <w:rPr>
          <w:b/>
        </w:rPr>
        <w:t xml:space="preserve">1. </w:t>
      </w:r>
      <w:r>
        <w:t>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</w:t>
      </w:r>
    </w:p>
    <w:p>
      <w:r>
        <w:rPr>
          <w:b/>
        </w:rPr>
        <w:t xml:space="preserve">1. </w:t>
      </w:r>
      <w:r>
        <w:t>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</w:t>
      </w:r>
    </w:p>
    <w:p>
      <w:r>
        <w:rPr>
          <w:b/>
        </w:rPr>
        <w:t xml:space="preserve">1. </w:t>
      </w:r>
      <w:r>
        <w:t>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информационно-телекоммуникационной сети "Интернет", для распространения в средствах массовой информации), деятельности средств массовой информации, деятельности в сфере связей с общественностью</w:t>
      </w:r>
    </w:p>
    <w:p>
      <w:r>
        <w:rPr>
          <w:b/>
        </w:rPr>
        <w:t xml:space="preserve">1. </w:t>
      </w:r>
      <w:r>
        <w:t>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</w:t>
      </w:r>
    </w:p>
    <w:p>
      <w:r>
        <w:rPr>
          <w:b/>
        </w:rPr>
        <w:t>Статья 7. Субъекты креативных индустрий</w:t>
      </w:r>
    </w:p>
    <w:p>
      <w:r>
        <w:rPr>
          <w:b/>
        </w:rPr>
        <w:t xml:space="preserve">1. </w:t>
      </w:r>
      <w:r>
        <w:t>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"Налог на профессиональный доход" и осуществляющие деятельность 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перечень видов экономической деятельности в сфере креативных индустрий, утвержденный в соответствии с частью 2 статьи 6 настоящего Федерального закона</w:t>
      </w:r>
    </w:p>
    <w:p>
      <w:r>
        <w:rPr>
          <w:b/>
        </w:rPr>
        <w:t xml:space="preserve">2. </w:t>
      </w:r>
      <w:r>
        <w:t>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актами субъектов Российской Федерации, в результате подтверждения соответствия указанных лиц критериям отнесения к субъектам креативных индустрий, установленным нормативными правовыми актами субъекта Российской Федерации</w:t>
      </w:r>
    </w:p>
    <w:p>
      <w:r>
        <w:rPr>
          <w:b/>
        </w:rPr>
        <w:t xml:space="preserve">3. </w:t>
      </w:r>
      <w:r>
        <w:t>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 пунктом 1 статьи 5 настоящего Федерального закона</w:t>
      </w:r>
    </w:p>
    <w:p>
      <w:r>
        <w:rPr>
          <w:b/>
        </w:rPr>
        <w:t xml:space="preserve">4. </w:t>
      </w:r>
      <w:r>
        <w:t>В единый реестр субъектов креативных индустрий включаются сведения, содержащиеся в реестрах субъектов креативных индустрий, осуществляющих деятельность в субъектах Российской Федерации, в порядке, установленном в соответствии с пунктом 2 части 1 статьи 4 настоящего Федерального закона</w:t>
      </w:r>
    </w:p>
    <w:p>
      <w:r>
        <w:rPr>
          <w:b/>
        </w:rPr>
        <w:t xml:space="preserve">5. </w:t>
      </w:r>
      <w:r>
        <w:t>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</w:t>
      </w:r>
    </w:p>
    <w:p>
      <w:r>
        <w:rPr>
          <w:b/>
        </w:rPr>
        <w:t>Статья 8. Инфраструктура поддержки креативных индустрий</w:t>
      </w:r>
    </w:p>
    <w:p>
      <w:r>
        <w:rPr>
          <w:b/>
        </w:rPr>
        <w:t xml:space="preserve">1. </w:t>
      </w:r>
      <w:r>
        <w:t>Инфраструктурой поддержки креативных индустрий являются</w:t>
      </w:r>
    </w:p>
    <w:p>
      <w:r>
        <w:rPr>
          <w:b/>
        </w:rPr>
        <w:t xml:space="preserve">2. </w:t>
      </w:r>
      <w:r>
        <w:t>Сведения об инфраструктуре поддержки креативных индустрий в субъектах Российской Федерации размещаются на официальном сайте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в информационно-телекоммуникационной сети "Интернет" в установленном им порядке</w:t>
      </w:r>
    </w:p>
    <w:p>
      <w:r>
        <w:rPr>
          <w:b/>
        </w:rPr>
        <w:t xml:space="preserve">3. </w:t>
      </w:r>
      <w:r>
        <w:t>Сведения об инфраструктуре поддержки креативных индустрий в субъектах Российской Федерации размещаются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пунктом 4 части 2 статьи 4 настоящего Федерального закона</w:t>
      </w:r>
    </w:p>
    <w:p>
      <w:r>
        <w:rPr>
          <w:b/>
        </w:rPr>
        <w:t xml:space="preserve">4. </w:t>
      </w:r>
      <w:r>
        <w:t>Органы государственной власти субъектов Российской Федерации направляют сведения об инфраструктуре поддержки креативных индустрий в субъекте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порядке, установленном в соответствии с пунктом 2 части 2 статьи 4 настоящего Федерального закона</w:t>
      </w:r>
    </w:p>
    <w:p>
      <w:r>
        <w:rPr>
          <w:b/>
        </w:rPr>
        <w:t xml:space="preserve">1. </w:t>
      </w:r>
      <w:r>
        <w:t>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</w:t>
      </w:r>
    </w:p>
    <w:p>
      <w:r>
        <w:rPr>
          <w:b/>
        </w:rPr>
        <w:t xml:space="preserve">1. </w:t>
      </w:r>
      <w:r>
        <w:t>креативные кластеры</w:t>
      </w:r>
    </w:p>
    <w:p>
      <w:r>
        <w:rPr>
          <w:b/>
        </w:rPr>
        <w:t xml:space="preserve">1. </w:t>
      </w:r>
      <w:r>
        <w:t>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</w:t>
      </w:r>
    </w:p>
    <w:p>
      <w:r>
        <w:rPr>
          <w:b/>
        </w:rPr>
        <w:t xml:space="preserve">1. </w:t>
      </w:r>
      <w:r>
        <w:t>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</w:t>
      </w:r>
    </w:p>
    <w:p>
      <w:pPr>
        <w:pStyle w:val="Heading3"/>
      </w:pPr>
      <w:r>
        <w:t>Меры государственной поддержки в сфере креативных индустрий</w:t>
      </w:r>
    </w:p>
    <w:p>
      <w:r>
        <w:rPr>
          <w:b/>
        </w:rPr>
        <w:t>Статья 9. Государственная поддержка в сфере креативных индустрий</w:t>
      </w:r>
    </w:p>
    <w:p>
      <w:r>
        <w:rPr>
          <w:b/>
        </w:rPr>
        <w:t xml:space="preserve">1. </w:t>
      </w:r>
      <w:r>
        <w:t>В целях создания благоприятных условий для развития креативных индустрий федеральными органами государственной власти Российской Федерации и органами государственной власти субъектов Российской Федерации могут предоставляться меры государственной поддержки в сфере креативных индустрий</w:t>
      </w:r>
    </w:p>
    <w:p>
      <w:r>
        <w:rPr>
          <w:b/>
        </w:rPr>
        <w:t xml:space="preserve">2. </w:t>
      </w:r>
      <w:r>
        <w:t>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</w:t>
      </w:r>
    </w:p>
    <w:p>
      <w:r>
        <w:rPr>
          <w:b/>
        </w:rPr>
        <w:t xml:space="preserve">3. </w:t>
      </w:r>
      <w:r>
        <w:t>Сведения об использовании инфраструктуры поддержки креативных индустрий при осуществлении внешнеэкономической деятельности относятся к контрсанкционной информации, за исключением сведений, указанных в части 3 статьи 214 Федерального закона от 8 марта 2022 года № 46-ФЗ "О внесении изменений в отдельные законодательные акты Российской Федерации". Правительством Российской Федерации могут быть определены перечень сведений об использовании инфраструктуры поддержки креативных индустрий при осуществлении внешнеэкономической деятельности, которая не относится к контрсанкционной информации, и (или) специальные условия распространения контрсанкционной информации</w:t>
      </w:r>
    </w:p>
    <w:p>
      <w:r>
        <w:rPr>
          <w:b/>
        </w:rPr>
        <w:t>Статья 10. Условия предоставления субъектам креативных индустрий мер государственной поддержки в сфере креативных индустрий</w:t>
      </w:r>
    </w:p>
    <w:p>
      <w:r>
        <w:rPr>
          <w:b/>
        </w:rPr>
        <w:t xml:space="preserve">1. </w:t>
      </w:r>
      <w:r>
        <w:t>Меры государственной поддержки в сфере креативных индустрий могут предоставляться субъектам креативных индустрий, которые включены в единый реестр субъектов креативных индустрий и не обладают статусом иностранного агента, при соблюдении ими одновременно следующих условий</w:t>
      </w:r>
    </w:p>
    <w:p>
      <w:r>
        <w:rPr>
          <w:b/>
        </w:rPr>
        <w:t xml:space="preserve">2. </w:t>
      </w:r>
      <w:r>
        <w:t>Меры государственной поддержки в сфере креативных индустрий могут быть предоставлены органами государственной власти субъекта Российской Федерации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</w:t>
      </w:r>
    </w:p>
    <w:p>
      <w:r>
        <w:rPr>
          <w:b/>
        </w:rPr>
        <w:t xml:space="preserve">3. </w:t>
      </w:r>
      <w:r>
        <w:t>Меры государственной поддержки в сфере креативных индустрий предоставляются органами государственной власти субъектов Российской Федерации в первоочередном порядке субъектам креативных индустрий приоритетных креативных индустрий, перечень которых устанавливается в соответствии с пунктом 7 статьи 5 настоящего Федерального закона</w:t>
      </w:r>
    </w:p>
    <w:p>
      <w:r>
        <w:rPr>
          <w:b/>
        </w:rPr>
        <w:t xml:space="preserve">1. </w:t>
      </w:r>
      <w:r>
        <w:t>наличие государственной регистрации на территории Российской Федерации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"Налог на профессиональный доход" в порядке, установленном законодательством Российской Федерации</w:t>
      </w:r>
    </w:p>
    <w:p>
      <w:r>
        <w:rPr>
          <w:b/>
        </w:rPr>
        <w:t xml:space="preserve">1. </w:t>
      </w:r>
      <w:r>
        <w:t>осуществление деятельности на территории субъекта Российской Федерации</w:t>
      </w:r>
    </w:p>
    <w:p>
      <w:r>
        <w:rPr>
          <w:b/>
        </w:rPr>
        <w:t xml:space="preserve">1. </w:t>
      </w:r>
      <w:r>
        <w:t>отсутствие у субъекта креативной индустрии просроченной неурегулированной задолженности по денежным обязательствам перед соответствующим публично-правовым образованием и по обязательным платежам перед бюджетами бюджетной системы Российской Федерации</w:t>
      </w:r>
    </w:p>
    <w:p>
      <w:r>
        <w:rPr>
          <w:b/>
        </w:rPr>
        <w:t>Статья 11. Финансовая поддержка в сфере креативных индустрий</w:t>
      </w:r>
    </w:p>
    <w:p>
      <w:r>
        <w:rPr>
          <w:b/>
        </w:rPr>
        <w:t xml:space="preserve">1. </w:t>
      </w:r>
      <w:r>
        <w:t>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субъектов Российской Федерации, в том числе в форме предоставления субъектам креативных индустрий субсидий и грантов в форме субсидий на конкурсной основе</w:t>
      </w:r>
    </w:p>
    <w:p>
      <w:r>
        <w:rPr>
          <w:b/>
        </w:rPr>
        <w:t xml:space="preserve">2. </w:t>
      </w:r>
      <w:r>
        <w:t>Финансовая поддержка в сфере креативных индустрий за счет средств бюджетов субъектов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</w:t>
      </w:r>
    </w:p>
    <w:p>
      <w:r>
        <w:rPr>
          <w:b/>
        </w:rPr>
        <w:t>Статья 12. Имущественная поддержка в сфере креативных индустрий</w:t>
      </w:r>
    </w:p>
    <w:p>
      <w:r>
        <w:rPr>
          <w:b/>
        </w:rPr>
        <w:t xml:space="preserve">1. </w:t>
      </w:r>
      <w:r>
        <w:t>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</w:t>
      </w:r>
    </w:p>
    <w:p>
      <w:r>
        <w:rPr>
          <w:b/>
        </w:rPr>
        <w:t xml:space="preserve">2. </w:t>
      </w:r>
      <w:r>
        <w:t>Продажа и иное отчуждение имущества, переданного субъектам креативных индустрий в соответствии с частью 1 настоящей статьи, не допускаются, за исключением случаев, установленных законом</w:t>
      </w:r>
    </w:p>
    <w:p>
      <w:r>
        <w:rPr>
          <w:b/>
        </w:rPr>
        <w:t>Статья 13. Образовательная поддержка и консультационная поддержка в сфере креативных индустрий</w:t>
      </w:r>
    </w:p>
    <w:p>
      <w:r>
        <w:rPr>
          <w:b/>
        </w:rPr>
        <w:t xml:space="preserve">1. </w:t>
      </w:r>
      <w:r>
        <w:t>Образовательная поддержка в сфере креативных индустрий может оказываться в следующих формах</w:t>
      </w:r>
    </w:p>
    <w:p>
      <w:r>
        <w:rPr>
          <w:b/>
        </w:rPr>
        <w:t xml:space="preserve">2. </w:t>
      </w:r>
      <w:r>
        <w:t>Консультационная поддержка в сфере креативных индустрий может оказываться в форме предоставления консультационных услуг в сфере креативных индустрий и иных формах, определенных органами государственной власти в соответствии с законодательством Российской Федерации и законодательством субъектов Российской Федерации</w:t>
      </w:r>
    </w:p>
    <w:p>
      <w:r>
        <w:rPr>
          <w:b/>
        </w:rPr>
        <w:t xml:space="preserve">1. </w:t>
      </w:r>
      <w:r>
        <w:t>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</w:t>
      </w:r>
    </w:p>
    <w:p>
      <w:r>
        <w:rPr>
          <w:b/>
        </w:rPr>
        <w:t xml:space="preserve">1. </w:t>
      </w:r>
      <w:r>
        <w:t>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</w:t>
      </w:r>
    </w:p>
    <w:p>
      <w:r>
        <w:rPr>
          <w:b/>
        </w:rPr>
        <w:t xml:space="preserve">1. </w:t>
      </w:r>
      <w:r>
        <w:t>создание условий для самообразования и саморазвития</w:t>
      </w:r>
    </w:p>
    <w:p>
      <w:r>
        <w:rPr>
          <w:b/>
        </w:rPr>
        <w:t xml:space="preserve">1. </w:t>
      </w:r>
      <w:r>
        <w:t>учебно-методическая и научно-методическая помощь</w:t>
      </w:r>
    </w:p>
    <w:p>
      <w:r>
        <w:rPr>
          <w:b/>
        </w:rPr>
        <w:t xml:space="preserve">1. </w:t>
      </w:r>
      <w:r>
        <w:t>иные формы, определенные в соответствии с законодательством Российской Федерации и законодательством субъектов Российской Федерации</w:t>
      </w:r>
    </w:p>
    <w:p>
      <w:r>
        <w:rPr>
          <w:b/>
        </w:rPr>
        <w:t>Статья 14. Информационная поддержка в сфере креативных индустрий</w:t>
      </w:r>
    </w:p>
    <w:p>
      <w:r>
        <w:rPr>
          <w:b/>
        </w:rPr>
        <w:t xml:space="preserve">1. </w:t>
      </w:r>
      <w:r>
        <w:t>Информационная поддержка в сфере креативных индустрий может оказываться в форме размещения информации на официальных сайтах высших исполнительных органов субъектов Российской Федерации в информационно-телекоммуникационной сети "Интернет"</w:t>
      </w:r>
    </w:p>
    <w:p>
      <w:r>
        <w:rPr>
          <w:b/>
        </w:rPr>
        <w:t xml:space="preserve">2. </w:t>
      </w:r>
      <w:r>
        <w:t>На официальных сайтах высших исполнительных органов субъектов Российской Федерации в информационно-телекоммуникационной сети "Интернет" размещается следующая информация</w:t>
      </w:r>
    </w:p>
    <w:p>
      <w:r>
        <w:rPr>
          <w:b/>
        </w:rPr>
        <w:t xml:space="preserve">3. </w:t>
      </w:r>
      <w:r>
        <w:t>Информация, указанная в части 2 настоящей статьи, является общедоступной и размещается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</w:t>
      </w:r>
    </w:p>
    <w:p>
      <w:r>
        <w:rPr>
          <w:b/>
        </w:rPr>
        <w:t xml:space="preserve">2. </w:t>
      </w:r>
      <w:r>
        <w:t>меры поддержки в сфере креативных индустрий</w:t>
      </w:r>
    </w:p>
    <w:p>
      <w:r>
        <w:rPr>
          <w:b/>
        </w:rPr>
        <w:t xml:space="preserve">2. </w:t>
      </w:r>
      <w:r>
        <w:t>виды креативных индустрий, виды экономической деятельности в сфере креативных индустрий и приоритетные креативные индустрии в соответствующем субъекте Российской Федерации</w:t>
      </w:r>
    </w:p>
    <w:p>
      <w:r>
        <w:rPr>
          <w:b/>
        </w:rPr>
        <w:t xml:space="preserve">2. </w:t>
      </w:r>
      <w:r>
        <w:t>сведения об инфраструктуре поддержки креативных индустрий, предусмотренной статьей 8 настоящего Федерального закона</w:t>
      </w:r>
    </w:p>
    <w:p>
      <w:r>
        <w:rPr>
          <w:b/>
        </w:rPr>
        <w:t xml:space="preserve">2. </w:t>
      </w:r>
      <w:r>
        <w:t>сведения о государственном имуществе, переданном субъектам креативных индустрий в виде имущественной поддержки</w:t>
      </w:r>
    </w:p>
    <w:p>
      <w:r>
        <w:rPr>
          <w:b/>
        </w:rPr>
        <w:t xml:space="preserve">2. </w:t>
      </w:r>
      <w:r>
        <w:t>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</w:t>
      </w:r>
    </w:p>
    <w:p>
      <w:r>
        <w:rPr>
          <w:b/>
        </w:rPr>
        <w:t xml:space="preserve">2. </w:t>
      </w:r>
      <w:r>
        <w:t>порядок включения сведений о субъектах креативных индустрий в реестр субъектов креативных индустрий, осуществляющих деятельность в субъекте Российской Федерации, и исключения указанных сведений из такого реестра</w:t>
      </w:r>
    </w:p>
    <w:p>
      <w:r>
        <w:rPr>
          <w:b/>
        </w:rPr>
        <w:t xml:space="preserve">2. </w:t>
      </w:r>
      <w:r>
        <w:t>иная информация, необходимая для развития субъектов креативных индустрий</w:t>
      </w:r>
    </w:p>
    <w:p>
      <w:r>
        <w:rPr>
          <w:b/>
        </w:rPr>
        <w:t>Статья 15. Предоставление сведений субъектами креативных индустрий, получившими финансовую и (или) имущественную поддержку</w:t>
      </w:r>
    </w:p>
    <w:p>
      <w:r>
        <w:rPr>
          <w:b/>
        </w:rPr>
        <w:t xml:space="preserve">1. </w:t>
      </w:r>
      <w:r>
        <w:t>Субъекты креативных индустрий, получившие финансовую поддержку в сфере креативных индустрий в соответствии со статьей 11 настоящего Федерального закона и (или) имущественную поддержку в сфере креативных индустрий в соответствии со статьей 12 настоящего Федерального закона, в установленном Правительством Российской Федерации порядке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средства. Указанные сведения рассчитываются в соответствии с законодательством Российской Федерации и предоставляются за календарный год</w:t>
      </w:r>
    </w:p>
    <w:p>
      <w:r>
        <w:rPr>
          <w:b/>
        </w:rPr>
        <w:t xml:space="preserve">2. </w:t>
      </w:r>
      <w:r>
        <w:t>Сведения, предусмотренные частью 1 настоящей статьи, включаются в реестр субъектов креативных индустрий, осуществляющих деятельность в субъекте Российской Федерации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16. Вступление в силу настоящего Федерального закона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