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2004, № 34, ст. 3533; 2005, № 1, ст. 40; № 19, ст. 1752; 2006, № 1, ст. 4; № 6, ст. 636; № 19, ст. 2066; № 31, ст. 3438; № 45, ст. 4641; № 50, ст. 5281; 2007, № 1, ст. 25; № 7, ст. 840; № 30, ст. 3755; № 31, ст. 4007; 2008, № 52, ст. 6235, 6236; 2009, № 1, ст. 17; № 7, ст. 777; № 29, ст. 3597; № 30, ст. 3735; № 48, ст. 5711; 2010, № 1, ст. 1; № 18, ст. 2145; № 27, ст. 3429; № 30, ст. 4002; № 31, ст. 4193; 2011, № 1, ст. 10; № 19, ст. 2714; № 23, ст. 3260; № 30, ст. 4600; № 48, ст. 6728; № 50, ст. 7351, 7355; 2012, № 24, ст. 3068, 3082; № 53, ст. 7641; 2013, № 14, ст. 1657; № 19, ст. 2323; № 27, ст. 3478; № 30, ст. 4029, 4031, 4082; № 31, ст. 4191; № 44, ст. 5624; № 48, ст. 6159; № 51, ст. 6683, 6685, 6695; № 52, ст. 6961, 6986; 2014, № 14, ст. 1561; № 19, ст. 2317, 2327, 2335; № 26, ст. 3395; № 42, ст. 5615; № 48, ст. 6636; № 52, ст. 7545; 2015, № 1, ст. 81; № 10, ст. 1416; № 13, ст. 1811; № 27, ст. 3950; № 29, ст. 4376; № 41, ст. 5629; № 45, ст. 6205, 6208; 2016, № 1, ст. 11; № 14, ст. 1907; № 15, ст. 2051; № 26, ст. 3864; № 27, ст. 4197, 4206, 4223, 4226, 4259; № 52, ст. 7508; 2017, № 1, ст. 51; № 17, ст. 2450; № 31, ст. 4738, 4816; № 52, ст. 7937; 2018, № 31, ст. 4826, 4851; № 53, ст. 8447; 2019, № 12, ст. 1217; № 30, ст. 4122; 2020, № 17, ст. 2710; № 50, ст. 8065; 2021, № 1, ст. 50; № 9, ст. 1466; № 22, ст. 3676; № 24, ст. 4180, 4219; № 27, ст. 5060; 2022, № 1, ст. 49; № 10, ст. 1388; № 29, ст. 5258; 2023, № 1, ст. 69, 72; № 16, ст. 2759; № 25, ст. 4407; № 26, ст. 4685; № 29, ст. 5339, 5342; № 31, ст. 5790; № 32, ст. 6134, 6155, 6157; 2024, № 26, ст. 3554; № 29, ст. 4094; Официальный интернет-портал правовой информации (www.pravo.gov.ru), 2024, 22 июля, № 0001202407220007) следующие изменения: 1) статью 4.5 дополнить частью 52 следующего содержания: "52.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частью 3 статьи 28.10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части 4 статьи 28.10 настоящего Кодекса."; 2) в статье 4.6: а) в части 1 слова "за исключением случая, предусмотренного частью 2 настоящей статьи" заменить словами "за исключением случаев, предусмотренных частями 2 и 3 настоящей статьи"; б) дополнить частью 3 следующего содержания: "3. Лицо, указанное в части 4 статьи 32.61 настоящего Кодекса, считается не подвергнутым административному наказанию."; 3) статью 28.9 дополнить частью 4 следующего содержания: "4.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частью 4 статьи 32.61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 4) статью 28.10 дополнить частями 3 и 4 следующего содержания: "3. В случае поступления ходатайства командования воинской части (учреждения) производство по делу об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частью 6 статьи 32.61 настоящего Кодекса.</w:t>
      </w:r>
    </w:p>
    <w:p>
      <w:r>
        <w:rPr>
          <w:b/>
        </w:rPr>
        <w:t xml:space="preserve">4. </w:t>
      </w:r>
      <w:r>
        <w:t>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статьей 9.3 или главой 12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
        <w:rPr>
          <w:b/>
        </w:rPr>
        <w:t xml:space="preserve">2. </w:t>
      </w:r>
      <w:r>
        <w:t>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части 1 настоящей статьи, с военной службы либо со дня исключения из добровольческого формирования, за исключением случаев, предусмотренных частями 3 и 4 настоящей статьи</w:t>
      </w:r>
    </w:p>
    <w:p>
      <w:r>
        <w:rPr>
          <w:b/>
        </w:rPr>
        <w:t xml:space="preserve">3. </w:t>
      </w:r>
      <w:r>
        <w:t>Если в период прохождения военной службы либо пребывания в добровольческом формировании лицо, указанное в части 1 настоящей статьи, совершает новое административное правонарушение, предусмотренное статьей 9.3 или главой 12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
        <w:rPr>
          <w:b/>
        </w:rPr>
        <w:t xml:space="preserve">4. </w:t>
      </w:r>
      <w:r>
        <w:t>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в отношении лица, указанного в части 1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частью 41 статьи 32.6 настоящего Кодекса</w:t>
      </w:r>
    </w:p>
    <w:p>
      <w:r>
        <w:rPr>
          <w:b/>
        </w:rPr>
        <w:t xml:space="preserve">5. </w:t>
      </w:r>
      <w:r>
        <w:t>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частью 4 настоящей статьи, выносится постановление с соблюдением требований, предусмотренных статьей 31.7 настоящего Кодекса</w:t>
      </w:r>
    </w:p>
    <w:p>
      <w:r>
        <w:rPr>
          <w:b/>
        </w:rPr>
        <w:t xml:space="preserve">6. </w:t>
      </w:r>
      <w:r>
        <w:t>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части 1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
        <w:rPr>
          <w:b/>
        </w:rPr>
        <w:t xml:space="preserve">13. </w:t>
      </w:r>
      <w:r>
        <w:t>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
        <w:rPr>
          <w:b/>
        </w:rPr>
        <w:t xml:space="preserve">4. </w:t>
      </w:r>
      <w:r>
        <w:t>статью 31.7 дополнить пунктом 7 следующего содержания: "7) наступления обстоятельств, указанных в части 4 статьи 32.61 настоящего Кодекса."</w:t>
      </w:r>
    </w:p>
    <w:p>
      <w:r>
        <w:rPr>
          <w:b/>
        </w:rPr>
        <w:t xml:space="preserve">4. </w:t>
      </w:r>
      <w:r>
        <w:t>часть 2 статьи 31.10 дополнить пунктом 4 следующего содержания: "4) если наступили обстоятельства, предусмотренные частью 4 статьи 32.61 настоящего Кодекса."</w:t>
      </w:r>
    </w:p>
    <w:p>
      <w:r>
        <w:rPr>
          <w:b/>
        </w:rPr>
        <w:t xml:space="preserve">4. </w:t>
      </w:r>
      <w:r>
        <w:t>в статье 32.6:</w:t>
      </w:r>
    </w:p>
    <w:p>
      <w:r>
        <w:rPr>
          <w:b/>
        </w:rPr>
        <w:t xml:space="preserve">4. </w:t>
      </w:r>
      <w:r>
        <w:t>дополнить статьей 32.61 следующего содержания: "Статья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 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
        <w:rPr>
          <w:b/>
        </w:rPr>
        <w:t xml:space="preserve">4. </w:t>
      </w:r>
      <w:r>
        <w:t>часть 4 дополнить словами "и статьей 32.61 настоящего Кодекса"</w:t>
      </w:r>
    </w:p>
    <w:p>
      <w:r>
        <w:rPr>
          <w:b/>
        </w:rPr>
        <w:t xml:space="preserve">4. </w:t>
      </w:r>
      <w:r>
        <w:t>часть 41 дополнить словами ", за исключением случаев, предусмотренных статьей 32.61 настоящего Кодекса"</w:t>
      </w:r>
    </w:p>
    <w:p>
      <w:r>
        <w:rPr>
          <w:b/>
        </w:rPr>
        <w:t xml:space="preserve">4. </w:t>
      </w:r>
      <w:r>
        <w:t>со дня награждения государственной наградой, полученной в период прохождения военной службы либо пребывания в добровольческом формировании</w:t>
      </w:r>
    </w:p>
    <w:p>
      <w:r>
        <w:rPr>
          <w:b/>
        </w:rPr>
        <w:t xml:space="preserve">4. </w:t>
      </w:r>
      <w:r>
        <w:t>со дня увольнения с военной службы по основанию, предусмотренному подпунктом "а", "в" или "г" пункта 1 статьи 51 Федерального закона от 28 марта 1998 года № 53-ФЗ "О воинской обязанности и военной службе"</w:t>
      </w:r>
    </w:p>
    <w:p>
      <w:r>
        <w:rPr>
          <w:b/>
        </w:rPr>
        <w:t xml:space="preserve">4. </w:t>
      </w:r>
      <w:r>
        <w:t>со дня исключения из добровольческого формирования по основанию, предусмотренному подпунктом 1, 2 или 5 пункта 7 статьи 221 Федерального закона от 31 мая 1996 года № 61-ФЗ "Об обороне"</w:t>
      </w:r>
    </w:p>
    <w:p>
      <w:r>
        <w:rPr>
          <w:b/>
        </w:rPr>
        <w:t xml:space="preserve">6. </w:t>
      </w:r>
      <w:r>
        <w:t>статью 32.7 дополнить частями 12 и 13 следующего содержания: "12.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w:t>
      </w:r>
    </w:p>
    <w:p>
      <w:r>
        <w:rPr>
          <w:b/>
        </w:rPr>
        <w:t>Статья 2</w:t>
      </w:r>
    </w:p>
    <w:p>
      <w:r>
        <w:rPr>
          <w:b/>
        </w:rPr>
        <w:t xml:space="preserve">1. </w:t>
      </w:r>
      <w:r>
        <w:t>Лица, которым назначено административное наказание в виде лишения специального права за совершение административного правонарушения, предусмотренного статьей 9.3 или главой 12 настоящего Кодекса, призванные на военную службу по мобилизации или в военное время либо заключившие в период мобилизации, в период военного положения или в военное время контракт о прохождении военной службы и направленные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либо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до дня вступления в силу настоящего Федерального закона, считаются не подвергнутыми административному наказанию, а исполнение постановления о назначении административного наказания в отношении таких лиц прекращается при наличии оснований, установленных Кодексом Российской Федерации об административных правонарушениях (в редакции настоящего Федерального закона)</w:t>
      </w:r>
    </w:p>
    <w:p>
      <w:r>
        <w:rPr>
          <w:b/>
        </w:rPr>
        <w:t xml:space="preserve">2. </w:t>
      </w:r>
      <w:r>
        <w:t>Вопросы, связанные с возмещением вреда, причиненного противоправными действиями лиц, указанных в части 1 настоящей статьи, разрешаются в порядке гражданского судопроизводства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