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2007, № 24, ст. 2830, 2833; 2011, № 1, ст. 45; 2013, № 9, ст. 875; 2016, № 1, ст. 57, 60; № 27, ст. 4258; № 52, ст. 7490; 2017, № 17, ст. 2455; 2018, № 30, ст. 4540; № 31, ст. 4817) следующие изменения</w:t>
      </w:r>
    </w:p>
    <w:p>
      <w:r>
        <w:t>в пункте 3 части четвертой статьи 46 слово "подозреваемого" заменить словами "подозреваемого. Свидания подозреваемого, содержащегося под стражей в следственном изоляторе, с защитником могут проводиться по заявлению подозреваемого с согласия защитника путем использования систем видео-конференц-связи при наличии технической возможности и соответствующих помещений, а также при условии соблюдения конфиденциальности таких свиданий и сохранения адвокатской тайны"</w:t>
      </w:r>
    </w:p>
    <w:p>
      <w:r>
        <w:t>в пункте 9 части четвертой статьи 47 слово "продолжительности" заменить словами "продолжительности. Свидания обвиняемого, содержащегося под стражей в следственном изоляторе, с защитником могут проводиться по заявлению обвиняемого с согласия защитника путем использования систем видео-конференц-связи при наличии технической возможности и соответствующих помещений, а также при условии соблюдения конфиденциальности таких свиданий и сохранения адвокатской тайны"</w:t>
      </w:r>
    </w:p>
    <w:p>
      <w:r>
        <w:t>часть четвертую1 статьи 49 дополнить предложением следующего содержания: "Свидания подозреваемого или обвиняемого, содержащихся под стражей в следственном изоляторе, с защитником могут проводиться по заявлению подозреваемого или обвиняемого с согласия защитника путем использования систем видео-конференц-связи при наличии технической возможности и соответствующих помещений, а также при условии соблюдения конфиденциальности таких свиданий и сохранения адвокатской тайны."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