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2009, № 29, ст. 3584; 2010, № 25, ст. 3070; 2012, № 29, ст. 3998; № 53, ст. 7619; 2014, № 26, ст. 3377; № 30, ст. 4225; 2016, № 27, ст. 4237; 2017, № 31, ст. 4767; 2018, № 1, ст. 90; № 53, ст. 8404; 2019, № 26, ст. 3317; 2021, № 1, ст. 33; № 18, ст. 3064; 2022, № 1, ст. 45; 2023, № 32, ст. 6153; 2024, № 8, ст. 1044) следующие изменения: 1) часть 9 статьи 4 дополнить предложением следующего содержания: "При этом настоящим Федеральным законом устанавливается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 2) в статье 7: а) в части 5 слова "пять лет" заменить словами "три года"; б) часть 8 изложить в следующей редакции: "8. За нарушение срока устранения недостатков (дефектов) объекта долевого строительства, предусмотренного частью 6 настоящей статьи, за нарушения сроков исполнения требования о соразмерном уменьшении цены договора, требования о возмещении расходов участника долевого строительства на устранение недостатков (дефектов) застройщик уплачивает участнику долевого строительства за каждый день просрочки неустойку (пеню) в размере одной трехсотой ставки рефинансирования Центрального банка Российской Федерации, действовавшей в период соответствующего нарушения, от стоимости расходов, необходимых для устранения недостатков (дефектов), или от суммы, подлежащей возмещению участнику долевого строительства. Если участником долевого строительства является гражданин, приобретающий жилое помещение исключительно для личных, семейных, домашних и иных нужд, не связанных с осуществлением предпринимательской деятельности, предусмотренная настоящей частью неустойка (пеня) уплачивается застройщиком в двойном размере, но не более стоимости расходов, необходимых для устранения недостатков (дефектов). Если недостаток (дефект) объекта долевого строительства (жилого помещения) является основанием для признания такого объекта долевого строительства (жилого помещения) непригодным для проживания, размер неустойки (пени), предусмотренной настоящей частью, рассчитывается от цены договора."; 3) статью 10 изложить в следующей редакции: "Статья 10. Ответственность за нарушение обязательств по договору 1.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договором неустойки (штрафы, пени), проценты и возместить в полном объеме причиненные убытки сверх таких неустоек (штрафов, пеней), процентов. 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r>
        <w:rPr>
          <w:b/>
        </w:rPr>
        <w:t xml:space="preserve">2. </w:t>
      </w:r>
      <w:r>
        <w:t>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настоящим Федеральным законом и договором, подлежит компенсации застройщиком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
        <w:rPr>
          <w:b/>
        </w:rPr>
        <w:t xml:space="preserve">3. </w:t>
      </w:r>
      <w:r>
        <w:t>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
    <w:p>
      <w:r>
        <w:rPr>
          <w:b/>
        </w:rPr>
        <w:t>Статья 2</w:t>
      </w:r>
    </w:p>
    <w:p>
      <w:r>
        <w:t>При определении размера неустоек (штрафов, пеней), подлежащих начислению за период со дня вступления в силу настоящего Федерального закона за неисполнение или ненадлежащее исполнение обязательств (в том числе за нарушения сроков исполнения обязательств) по договорам участия в долевом строительстве, заключенным до дня вступления в силу настоящего Федерального закона, применяются положения части 9 статьи 4, части 8 статьи 7 и статьи 10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Статья 3</w:t>
      </w:r>
    </w:p>
    <w:p>
      <w:r>
        <w:t>Настоящий Федеральный закон вступает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