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.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32.4 Кодекса Российской Федерации об административных правонарушениях (Собрание законодательства Российской Федерации, 2002, № 1, ст. 1; 2006, № 1, ст. 4; 2007, № 41, ст. 4845; 2011, № 1, ст. 10; 2013, № 14, ст. 1641; № 30, ст. 4028; 2016, № 27, ст. 4160; 2017, № 50, ст. 7556; 2018, № 18, ст. 2567; 2021, № 27, ст. 5060; 2023, № 25, ст. 4391) изменение, дополнив ее частью 41 следующего содержания: "41. Конфискованное имущество, явившееся орудием совершения или предметом административного правонарушения, перечень которого утверждается Правительством Российской Федерации, подлежит обращению в собственность субъекта Российской Федерации по месту нахождения такого имущества, за исключением имущества, подлежащего конфискации в соответствии со статьей 14.10 или с главой 16 настоящего Кодекса. Порядок распоряжения имуществом, обращаемым в собственность субъекта Российской Федерации, определяется высшим исполнительным органом субъекта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