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23.97. Федеральный орган исполнительной власти, осуществляющий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рассматривает дела об административных правонарушениях, предусмотренных частями 1 и 2 статьи 14.43, статьями 14.44, 14.45, 14.46 настоящего Кодекса, если данные правонарушения связаны с нарушением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частями 1 - 4 статьи 14.462 настоящего Кодекса (в отношении продукции, предназначенной для гражданской обороны и защиты от чрезвычайных ситуаций природного и техногенного характера)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2. </w:t>
      </w:r>
      <w:r>
        <w:t>заместитель руководителя - главный государственный инспектор Российской Федерации по пожарному надзору федерального органа исполнительной власти, осуществляющего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их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территориальных органов федерального органа исполнительной власти, осуществляющего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их заместители</w:t>
      </w:r>
    </w:p>
    <w:p>
      <w:r>
        <w:rPr>
          <w:b/>
        </w:rPr>
        <w:t xml:space="preserve">2. </w:t>
      </w:r>
      <w:r>
        <w:t>руководители территориальных отделов (отделений, инспекций) структурных подразделений территориальных органов федерального органа исполнительной власти, осуществляющего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их заместители</w:t>
      </w:r>
    </w:p>
    <w:p>
      <w:r>
        <w:rPr>
          <w:b/>
        </w:rPr>
        <w:t xml:space="preserve">2. </w:t>
      </w:r>
      <w:r>
        <w:t>должностные лица федерального органа исполнительной власти, осуществляющего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его территориальных органов, уполномоченные на осуществление федерального государственного надзора в области гражданской обороны, федерального государственного надзора в области защиты населения и территорий от чрезвычайных ситуаций."</w:t>
      </w:r>
    </w:p>
    <w:p>
      <w:r>
        <w:rPr>
          <w:b/>
        </w:rPr>
        <w:t xml:space="preserve">2. </w:t>
      </w:r>
      <w:r>
        <w:t>часть 2 статьи 28.3 дополнить пунктом 117 следующего содержания: "117) должностные лица федерального органа исполнительной власти, осуществляющего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 ситуаций, его территориальных органов - об административных правонарушениях, предусмотренных частью 3 статьи 14.43 настоящего Кодекса (в части нарушения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частью 5 статьи 14.462, частью 15 статьи 19.5, статьей 19.33 настоящего Кодекса (в отношении продукции, предназначенной для гражданской обороны и защиты от чрезвычайных ситуаций природного и техногенного характера).". Президент Российской Федерации В.Путин Москва, Кремль 8 августа 2024 года № 246-ФЗ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