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8.5. Сокрытие или искажение экологической информации</w:t>
      </w:r>
    </w:p>
    <w:p>
      <w:r>
        <w:rPr>
          <w:b/>
        </w:rPr>
        <w:t xml:space="preserve">1. </w:t>
      </w:r>
      <w:r>
        <w:t>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обстановке, данных, полученных при осуществлении производственного экологического контроля, либо информации, содержащейся в заявлении о постановке на государственный учет объектов, оказывающих негативное воздействие на окружающую среду, или декларации о воздействии на окружающую среду, декларации 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 среды лицами, обязанными сообщать такую информацию в соответствии с законодательством Российской Федерации, за исключением случаев, предусмотренных частями 13 и 14 статьи 8.2, статьями 8.52 и 8.53, частями 3 и 4 статьи 8.50, статьей 8.51 настоящего Кодекса, - 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двухсот тысяч рублей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одного года до трех лет; на юридических лиц - от двухсот тысяч до трехсот тысяч рублей.";</w:t>
      </w:r>
    </w:p>
    <w:p>
      <w:r>
        <w:rPr>
          <w:b/>
        </w:rPr>
        <w:t xml:space="preserve">2. </w:t>
      </w:r>
      <w:r>
        <w:t>часть 2 статьи 23.1 после цифр "8.3," дополнить словами "частью 2 статьи 8.5,"</w:t>
      </w:r>
    </w:p>
    <w:p>
      <w:r>
        <w:rPr>
          <w:b/>
        </w:rPr>
        <w:t xml:space="preserve">2. </w:t>
      </w:r>
      <w:r>
        <w:t>в статье 28.1:</w:t>
      </w:r>
    </w:p>
    <w:p>
      <w:r>
        <w:rPr>
          <w:b/>
        </w:rPr>
        <w:t xml:space="preserve">2. </w:t>
      </w:r>
      <w:r>
        <w:t>в части 31 слова "частями 32 - 35" заменить словами "частями 32 - 36"</w:t>
      </w:r>
    </w:p>
    <w:p>
      <w:r>
        <w:rPr>
          <w:b/>
        </w:rPr>
        <w:t xml:space="preserve">2. </w:t>
      </w:r>
      <w:r>
        <w:t>дополнить частью 36 следующего содержания: "36. Дела об административных правонарушениях, предусмотренных статьями 8.51, 8.41 и 8.411 настоящего Кодекса, могут быть возбуждены без проведения контрольных (надзорных) мероприятий в случаях, если в материалах, имеющихся или поступивших в орган, осуществляющий государственный экологический надзор, содержатся достаточные данные, указывающие на наличие события административного правонарушения.". Президент Российской Федерации В.Путин Москва, Кремль 8 августа 2024 года № 242-ФЗ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