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Уголовно-исполнительный кодекс Российской Федерации</w:t>
      </w:r>
    </w:p>
    <w:p>
      <w:r>
        <w:rPr>
          <w:b/>
        </w:rPr>
        <w:t>Статья 1</w:t>
      </w:r>
    </w:p>
    <w:p>
      <w:r>
        <w:t>Внести в Уголовно-исполнительный кодекс Российской Федерации (Собрание законодательства Российской Федерации, 1997, № 2, ст. 198; 2003, № 50, ст. 4847; 2005, № 6, ст. 431; 2006, № 3, ст. 276; 2009, № 23, ст. 2761; 2011, № 7, ст. 901; № 50, ст. 7362) следующие изменения: 1) статью 39 изложить в следующей редакции: "Статья 39. Порядок исполнения наказания в виде исправительных работ 1. Исправительные работы отбываются осужденным по основному месту работы.</w:t>
      </w:r>
    </w:p>
    <w:p>
      <w:r>
        <w:rPr>
          <w:b/>
        </w:rPr>
        <w:t xml:space="preserve">2. </w:t>
      </w:r>
      <w:r>
        <w:t>Осужденные к исправительным работам привлекаются к отбыванию наказания не позднее 15 дней со дня поступления в уголовно-исполнительную инспекцию соответствующего распоряжения суда с копией приговора (определения, постановления)</w:t>
      </w:r>
    </w:p>
    <w:p>
      <w:r>
        <w:rPr>
          <w:b/>
        </w:rPr>
        <w:t xml:space="preserve">3. </w:t>
      </w:r>
      <w:r>
        <w:t>Уголовно-исполнительные инспекции ведут учет осужденных; разъясняют порядок и условия отбывания наказания; контролируют соблюдение условий отбывания наказания осужденными и исполнение требований приговора администрацией организаций, в которых работают осужденные; проводят с осужденными воспитательную работу; с участием сотрудников полиции в порядке, предусмотренном законодательством Российской Федерации, контролируют поведение осужденных; при необходимости направляют осужденных в органы службы занятости для трудоустройства; принимают решение о приводе осужденных, не являющихся по вызову или на регистрацию без уважительных причин; проводят первоначальные мероприятия по розыску осужденных; готовят и передают в соответствующую службу материалы об осужденных, местонахождение которых неизвестно.";</w:t>
      </w:r>
    </w:p>
    <w:p>
      <w:r>
        <w:rPr>
          <w:b/>
        </w:rPr>
        <w:t xml:space="preserve">3. </w:t>
      </w:r>
      <w:r>
        <w:t>часть четвертую статьи 40 изложить в следующей редакции: "4. Осужденный, уволенный с основного места работы после вынесения приговора (определения, постановления) суда, обязан трудоустроиться самостоятельно либо встать на регистрационный учет в органах службы занятости в целях поиска подходящей работы в течение 15 дней со дня постановки на учет в уголовно-исполнительной инспекции либо со дня увольнения. Осужденный не вправе отказаться от предложенной ему органами службы занятости работы или переквалификации."</w:t>
      </w:r>
    </w:p>
    <w:p>
      <w:r>
        <w:rPr>
          <w:b/>
        </w:rPr>
        <w:t xml:space="preserve">3. </w:t>
      </w:r>
      <w:r>
        <w:t>часть вторую статьи 42 изложить в следующей редакции: "2. Началом срока отбывания исправительных работ является день получения администрацией организации, в которой работает осужденный, из уголовно-исполнительной инспекции копии приговора (определения, постановления) суда и других документов."</w:t>
      </w:r>
    </w:p>
    <w:p>
      <w:r>
        <w:rPr>
          <w:b/>
        </w:rPr>
        <w:t xml:space="preserve">3. </w:t>
      </w:r>
      <w:r>
        <w:t>в статье 46:</w:t>
      </w:r>
    </w:p>
    <w:p>
      <w:r>
        <w:rPr>
          <w:b/>
        </w:rPr>
        <w:t xml:space="preserve">3. </w:t>
      </w:r>
      <w:r>
        <w:t>пункт "а" части первой изложить в следующей редакции: "а) непринятие мер к трудоустройству осужденным, уволенным с основного места работы, выразившееся в неисполнении обязанностей, предусмотренных частью четвертой статьи 40 настоящего Кодекса;"</w:t>
      </w:r>
    </w:p>
    <w:p>
      <w:r>
        <w:rPr>
          <w:b/>
        </w:rPr>
        <w:t xml:space="preserve">3. </w:t>
      </w:r>
      <w:r>
        <w:t>часть третью после слов "указанных в части первой настоящей статьи нарушений" дополнить словами "либо отказавшийся от работы"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ста восьмидесяти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