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Воздушный кодекс Российской Федерации и Федеральный закон "О самоходных машинах и других видах техники"</w:t>
      </w:r>
    </w:p>
    <w:p>
      <w:r>
        <w:rPr>
          <w:b/>
        </w:rPr>
        <w:t>Статья 1</w:t>
      </w:r>
    </w:p>
    <w:p>
      <w:r>
        <w:t>Воздушный кодекс Российской Федерации (Собрание законодательства Российской Федерации, 1997, № 12, ст. 1383) дополнить статьей 641 следующего содержания: "Статья 641. Сбор на строительство и (или) реконструкцию объектов инфраструктуры воздушного транспорта 1. Сбор на строительство и (или) реконструкцию объектов инфраструктуры воздушного транспорта (далее - инфраструктурный сбор) взимается в аэропортах, перечень которых устанавливается Правительством Российской Федерации.</w:t>
      </w:r>
    </w:p>
    <w:p>
      <w:r>
        <w:rPr>
          <w:b/>
        </w:rPr>
        <w:t xml:space="preserve">2. </w:t>
      </w:r>
      <w:r>
        <w:t>Для целей взимания инфраструктурного сбора аэропорты объединяются в группы по заявлениям юридических лиц, индивидуальных предпринимателей, владеющих аэропортами на праве собственности или на ином законном основании. Объединение аэропортов в группы осуществляется на основании решения Правительства Российской Федерации с учетом указанных заявлений</w:t>
      </w:r>
    </w:p>
    <w:p>
      <w:r>
        <w:rPr>
          <w:b/>
        </w:rPr>
        <w:t xml:space="preserve">3. </w:t>
      </w:r>
      <w:r>
        <w:t>Средства инфраструктурного сбора, взимаемого в аэропортах одной группы, направляются на строительство и (или) реконструкцию объектов инфраструктуры воздушного транспорта одного или нескольких аэропортов той же группы</w:t>
      </w:r>
    </w:p>
    <w:p>
      <w:r>
        <w:rPr>
          <w:b/>
        </w:rPr>
        <w:t xml:space="preserve">4. </w:t>
      </w:r>
      <w:r>
        <w:t>Инфраструктурный сбор взимается с юридических лиц, индивидуальных предпринимателей, осуществляющих коммерческие воздушные перевозки</w:t>
      </w:r>
    </w:p>
    <w:p>
      <w:r>
        <w:rPr>
          <w:b/>
        </w:rPr>
        <w:t xml:space="preserve">5. </w:t>
      </w:r>
      <w:r>
        <w:t>Порядок определения и формирования размера инфраструктурного сбора, порядок взимания, аккумулирования и использования инфраструктурного сбора внутри группы аэропортов, порядок определения групп аэропортов, в которых инфраструктурный сбор подлежит взиманию и использованию, перечень объектов инфраструктуры воздушного транспорта, в отношении которых осуществляется использование инфраструктурного сбора, утверждаются Правительством Российской Федерации</w:t>
      </w:r>
    </w:p>
    <w:p>
      <w:r>
        <w:rPr>
          <w:b/>
        </w:rPr>
        <w:t xml:space="preserve">6. </w:t>
      </w:r>
      <w:r>
        <w:t>Аэропорты, в отношении которых заключены концессионные соглашения о строительстве и (или) реконструкции объектов инфраструктуры воздушного транспорта до 1 сентября 2025 года, не подлежат включению в группы аэропортов, предусмотренные пунктом 2 настоящей статьи</w:t>
      </w:r>
    </w:p>
    <w:p>
      <w:r>
        <w:rPr>
          <w:b/>
        </w:rPr>
        <w:t xml:space="preserve">7. </w:t>
      </w:r>
      <w:r>
        <w:t>Аккумулирование и использование инфраструктурного сбора осуществляются организацией, подведомственной федеральному органу исполнительной власти, осуществляющему функции по оказанию государственных услуг и управлению государственным имуществом в сфере гражданской авиации, на основании решения Правительства Российской Федерации о возложении на эту организацию соответствующих функций."</w:t>
      </w:r>
    </w:p>
    <w:p>
      <w:r>
        <w:rPr>
          <w:b/>
        </w:rPr>
        <w:t>Статья 2</w:t>
      </w:r>
    </w:p>
    <w:p>
      <w:r>
        <w:t>Внести в преамбулу Федерального закона от 2 июля 2021 года № 297-ФЗ "О самоходных машинах и других видах техники" (Собрание законодательства Российской Федерации, 2021, № 27, ст. 5125) следующие изменения</w:t>
      </w:r>
    </w:p>
    <w:p>
      <w:r>
        <w:t>абзац второй после слов "продукции военного назначения, и на" дополнить словами "эксплуатируемую в зоне транспортной безопасности аэропорта"</w:t>
      </w:r>
    </w:p>
    <w:p>
      <w:r>
        <w:t>дополнить абзацем третьим следующего содержания: "Эксплуатируемая за пределами зоны транспортной безопасности аэропорта специальная аэропортовая техника, предназначенная для обслуживания воздушных судов и эксплуатационного содержания аэродромов, для целей применения настоящего Федерального закона признается самоходной машиной или прицепом."</w:t>
      </w:r>
    </w:p>
    <w:p>
      <w:r>
        <w:rPr>
          <w:b/>
        </w:rPr>
        <w:t>Статья 3</w:t>
      </w:r>
    </w:p>
    <w:p>
      <w:r>
        <w:t>Настоящий Федеральный закон вступает в силу с 1 сентября 2025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