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2005, № 1, ст. 8; 2007, № 18, ст. 2117; 2009, № 1, ст. 18; 2010, № 19, ст. 2291; 2011, № 27, ст. 3873; № 49, ст. 7030; 2013, № 19, ст. 2331; № 27, ст. 3480; № 31, ст. 4191; № 52, ст. 6983; 2014, № 43, ст. 5795; № 48, ст. 6664; № 52, ст. 7560; 2015, № 29, ст. 4343; 2016, № 7, ст. 911; № 27, ст. 4278; № 49, ст. 6852; 2017, № 30, ст. 4452, 4458; № 49, ст. 7317; 2018, № 1, ст. 18; № 49, ст. 7529; № 53, ст. 8420; 2019, № 30, ст. 4101; № 31, ст. 4437; № 44, ст. 6181; № 52, ст. 7797; 2020, № 17, ст. 2698; № 29, ст. 4502; № 31, ст. 5022; № 40, ст. 6168; № 52, ст. 8594; 2021, № 27, ст. 5072, 5079; № 49, ст. 8148; 2022, № 22, ст. 3539; № 48, ст. 8315, 8329; № 52, ст. 9351; 2023, № 16, ст. 2765; № 32, ст. 6148; 2024, № 29, ст. 4106; № 53, ст. 8498; 2025, № 17, ст. 2113; № 26, ст. 3488) следующие изменения: 1) в статье 6: а) абзац тридцать второй после слов "банковских счетов)," дополнить словами "за исключением счета цифрового рубля Федерального казначейства,"; б) дополнить новым абзацем тридцать четвертым следующего содержания: "счет цифрового рубля Федерального казначейства - счет цифрового рубля, открытый Федеральному казначейству оператором платформы цифрового рубля для совершения операций с цифровыми рублями;"; в) абзацы тридцать четвертый - шестьдесят четвертый считать соответственно абзацами тридцать пятым - шестьдесят пятым; 2) в статье 155: а) пункт 2 после слов "иные банковские счета в валюте Российской Федерации," дополнить словами "счет цифрового рубля Федерального казначейства,"; б) в подпункте 1 пункта 4: абзац второй после слов "иные банковские счета в валюте Российской Федерации," дополнить словами "счет цифрового рубля Федерального казначейства,"; в абзаце шестом слова "а также" исключить, после слов "по финансовым операциям" дополнить словами ", услуги оператора платформы цифрового рубля"; 3) в пункте 1 статьи 1661: а) дополнить новым абзацем двадцатым следующего содержания: "представляет распоряжения о переводе цифровых рублей со счета цифрового рубля Федерального казначейства;"; б) абзацы двадцатый - сороковой считать соответственно абзацами двадцать первым - сорок первым; 4) статью 241 дополнить пунктом 24 следующего содержания: "24.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законом от 13 июля 2015 года №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системе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частью 7 статьи 4 Федерального закона от 30 декабря 2021 года № 448-ФЗ "О публично-правовой компании "Роскадастр"."; 5) статью 2429 дополнить пунктом 4 следующего содержания: "4.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статьей 24211-1 настоящего Кодекса."; 6) дополнить статьей 24211-1 следующего содержания: "Статья 24211-1. Особенности использования счета цифрового рубля Федерального казначейства 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пункте 4 статьи 2429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
        <w:rPr>
          <w:b/>
        </w:rPr>
        <w:t xml:space="preserve">2. </w:t>
      </w:r>
      <w:r>
        <w:t>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
        <w:rPr>
          <w:b/>
        </w:rPr>
        <w:t>Статья 2</w:t>
      </w:r>
    </w:p>
    <w:p>
      <w:r>
        <w:t>Установить, что в 2025 году исполнение федерального бюджета с использованием счета цифрового рубля Федерального казначейства осуществляется по расходам, перечень которых устанавливается Правительством Российской Федерации по согласованию с Центральным банком Российской Федерации.</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w:t>
      </w:r>
    </w:p>
    <w:p>
      <w:r>
        <w:rPr>
          <w:b/>
        </w:rPr>
        <w:t xml:space="preserve">2. </w:t>
      </w:r>
      <w:r>
        <w:t>Положения пункта 2 статьи 24211-1 Бюджетного кодекса Российской Федерации применяются с 1 января 2026 года при перечислении поступлений в бюджеты бюджетной системы Российской Федерации и переводе денежных средств федеральным бюджетным и автономным учреждениям в цифровых рублях</w:t>
      </w:r>
    </w:p>
    <w:p>
      <w:r>
        <w:rPr>
          <w:b/>
        </w:rPr>
        <w:t xml:space="preserve">3. </w:t>
      </w:r>
      <w:r>
        <w:t>Положения абзацев тридцать второго и тридцать четвертого статьи 6, пункта 2 и абзацев второго и шестого подпункта 1 пункта 4 статьи 155, пункта 4 статьи 2429 и статьи 24211-1 Бюджетного кодекса Российской Федерации (в редакции настоящего Федерального закона) применяются с 1 июля 2027 года при совершении операций со средствами бюджетов субъектов Российской Федерации, местных бюджетов, бюджетов государственных внебюджетных фондов, бюджетных и автономных учреждений субъектов Российской Федерации (муниципальных образований), со средствами получателей средств из бюджета субъекта Российской Федерации (местного бюджета), участников казначейского сопровождения, источником финансового обеспечения предоставления которых являются средства бюджета субъекта Российской Федерации (местного бюджета), а также со средствами, поступающими во временное распоряжение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