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123-1 и 287 Кодекса административного судопроизводства Российской Федерации</w:t>
      </w:r>
    </w:p>
    <w:p>
      <w:r>
        <w:rPr>
          <w:b/>
        </w:rPr>
        <w:t>Статья 1</w:t>
      </w:r>
    </w:p>
    <w:p>
      <w:r>
        <w:t>Внести в Кодекс административного судопроизводства Российской Федерации (Собрание законодательства Российской Федерации, 2015, № 10, ст. 1391; 2016, № 15, ст. 2065; № 26, ст. 3889; 2018, № 49, ст. 7523) следующие изменения</w:t>
      </w:r>
    </w:p>
    <w:p>
      <w:r>
        <w:t>часть 1 статьи 1231 дополнить словами ", за исключением предъявляемых в соответствии с законодательством о налогах и сборах требований о взыскании задолженности по уплате налогов, сборов, страховых взносов, пеней, штрафов, процентов в бюджеты бюджетной системы Российской Федерации"</w:t>
      </w:r>
    </w:p>
    <w:p>
      <w:r>
        <w:t>в статье 287: а) пункт 6 части 1 изложить в следующей редакции: "6) сведения об отмене судебного приказа по требованию о взыскании обязательных платежей и санкций, если судебный приказ выносился."; б) часть 2 после слов "по требованию о взыскании обязательных платежей и санкций" дополнить словами ", если судебный приказ выносился"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ноября 2025 года</w:t>
      </w:r>
    </w:p>
    <w:p>
      <w:r>
        <w:rPr>
          <w:b/>
        </w:rPr>
        <w:t xml:space="preserve">2. </w:t>
      </w:r>
      <w:r>
        <w:t>Заявления о вынесении судебных приказов по предъявляемым в соответствии с законодательством о налогах и сборах требованиям о взыскании задолженности по уплате налогов, сборов, страховых взносов, пеней, штрафов, процентов в бюджеты бюджетной системы Российской Федерации, поданные мировым судьям до 1 ноября 2025 года, рассматриваются по правилам, установленным процессуальным законодательством Российской Федерации, действовавшим на день подачи таких заявлений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