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0.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часть 1 статьи 30.3 Кодекса Российской Федерации об административных правонарушениях (Собрание законодательства Российской Федерации, 2002, № 1, ст. 1; 2003, № 27, ст. 2708; 2005, № 30, ст. 3104; 2010, № 41, ст. 5192; 2016, № 23, ст. 3285) изменение, заменив слово "суток" словом "дней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