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161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пункт 8 статьи 161 части второй Налогового кодекса Российской Федерации (Собрание законодательства Российской Федерации, 2000, № 32, ст. 3340; 2001, № 1, ст. 18; 2002, № 22, ст. 2026; 2003, № 28, ст. 2886; 2005, № 30, ст. 3130; № 52, ст. 5581; 2006, № 31, ст. 3436; 2008, № 48, ст. 5519; 2010, № 19, ст. 2291; 2011, № 30, ст. 4575, 4593; № 45, ст. 6335; № 48, ст. 6731; 2013, № 30, ст. 4049; 2014, № 48, ст. 6647; 2016, № 27, ст. 4177; 2017, № 49, ст. 7307; 2018, № 32, ст. 5095; № 49, ст. 7496; 2019, № 39, ст. 5374; 2021, № 24, ст. 4217; № 27, ст. 5133; 2022, № 29, ст. 5290, 5291; 2023, № 32, ст. 6121; 2024, № 29, ст. 4105) изменение, изложив его в следующей редакции: "8. При реализации на территории Российской Федерации налогоплательщиками (за исключением налогоплательщиков, освобожденных от исполнения обязанностей налогоплательщика, связанных с исчислением и уплатой налога) медных полуфабрикатов, сырых шкур животных, лома и отходов черных и цветных металлов, алюминия вторичного и его сплавов, а также макулатуры налоговая база определяется с учетом особенностей, предусмотренных настоящим пунктом, исходя из стоимости реализуемых товаров, определяемой в соответствии со статьей 1053 настоящего Кодекса, с учетом налога. В целях настоящего Кодекса: медными полуфабрикатами признаются любые товары, содержащие медь и используемые для производства кабельно-проводниковой продукции (в том числе после дополнительной обработки, переработки или иной трансформации), за исключением лома и отходов цветных металлов; сырыми шкурами животных признаются необработанные (невыделанные) шкуры, снятые с туш животных, парные или законсервированные в целях предотвращения их порчи и разложения (мокросоленые или сушеные), но не подвергнутые никакой дальнейшей обработке; алюминием вторичным и его сплавами признаются алюминий вторичный и его сплавы, классифицируемые в соответствии с Общероссийским классификатором продукции по видам экономической деятельности; макулатурой признаются бумажные и картонные отходы производства и потребления, отбракованные и вышедшие из употребления бумага, картон, типографские изделия, деловые бумаги, в том числе документы с истекшим сроком хранения. Налоговая база, указанная в абзаце первом настоящего пункта, определяется налоговыми агентами, если иное не установлено настоящим пунктом. Налоговыми агентами признаются покупатели (получатели) товаров, указанных в абзаце первом настоящего пункта, за исключением физических лиц, не являющихся индивидуальными предпринимателями. Указанные налоговые агенты обязаны исчислить расчетным методом и уплатить в бюджет соответствующую сумму налога вне зависимости от того, исполняют они обязанности налогоплательщика, связанные с исчислением и уплатой налога, и иные обязанности, установленные настоящей главой, или нет. При реализации товаров, указанных в абзаце первом настоящего пункта, налогоплательщики-продавцы, освобожденные от исполнения обязанностей налогоплательщика, связанных с исчислением и уплатой налога, и лица, не являющиеся налогоплательщиками, в договоре, первичном учетном документе делают соответствующую запись или проставляют отметку "Без налога (НДС)". В случае установления факта недостоверного проставления налогоплательщиком - продавцом товаров, указанных в абзаце первом настоящего пункта, в договоре, первичном учетном документе отметки "Без налога (НДС)" обязанность по исчислению и уплате налога возлагается на такого налогоплательщика - продавца товаров. Налогоплательщики-продавцы, освобожденные от исполнения обязанностей налогоплательщика, связанных с исчислением и уплатой налога, и лица, не являющиеся налогоплательщиками, при утрате права на освобождение от исполнения обязанностей налогоплательщика либо на применение патентной системы налогообложения исчисляют и уплачивают налог по операциям реализации товаров, указанных в абзаце первом настоящего пункта, начиная с периода, в котором указанные лица перешли на общий режим налогообложения, до дня наступления обстоятельств, являющихся основанием для утраты права на освобождение от исполнения обязанностей налогоплательщика либо на применение патентной системы налогообложения. Налогоплательщики-продавцы, применяющие при реализации товаров, указанных в абзаце первом настоящего пункта, налоговые ставки, указанные в пункте 8 статьи 164 настоящего Кодекса, в договоре, первичном учетном документе указывают налоговую ставку 5 либо 7 процентов. В отношении медных полуфабрикатов положения настоящего пункта применяются в случае их реализации организациями (индивидуальными предпринимателями), не включенными в перечень производителей кабельно-проводниковой продукции либо в перечень производителей медных полуфабрикатов, организациям (индивидуальным предпринимателям), включенным в перечень производителей кабельно-проводниковой продукции. Указанные в настоящем абзаце перечни определяются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промышленного и оборонно-промышленного комплексов, совместно с федеральным органом исполнительной власти, уполномоченным по контролю и надзору в области налогов и сборов, в порядке, установленном Правительством Российской Федерации. Указанные в абзаце двенадцатом настоящего пункта перечни подлежат размещению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промышленного и оборонно-промышленного комплексов, на своем официальном сайте в информационно-телекоммуникационной сети "Интернет". В перечень производителей медных полуфабрикатов наряду с организациями (индивидуальными предпринимателями), осуществляющими производство медных полуфабрикатов, включаются следующие лица в случае осуществления ими операций по реализации медных полуфабрикатов: организации (индивидуальные предприниматели), осуществляющие добычу минерального сырья, содержащего медь; организации (индивидуальные предприниматели), входящие в соответствии с антимонопольным законодательством Российской Федерации в одну группу лиц с организациями (индивидуальными предпринимателями), осуществляющими производство медных полуфабрикатов, и (или) организациями (индивидуальными предпринимателями), осуществляющими добычу минерального сырья, содержащего медь; организации (индивидуальные предприниматели), обязанность которых по уплате налога обеспечена поручительством организаций (индивидуальных предпринимателей), осуществляющих производство медных полуфабрикатов, и (или) организаций (индивидуальных предпринимателей), осуществляющих добычу минерального сырья, содержащего медь, оформленным в порядке, предусмотренном статьей 74 настоящего Кодекса, и предусматривающим обязанность поручителя на основании требования налогового органа уплатить в бюджет за налогоплательщика суммы налога, отраженные в налоговых декларациях налогоплательщика либо в решениях по результатам налоговых проверок в отношении налогоплательщика и не уплаченные налогоплательщиком в сроки, установленные настоящим Кодексом. Правительством Российской Федерации могут быть определены дополнительные требования к организациям (индивидуальным предпринимателям), включаемым в перечни, указанные в абзаце двенадцатом настоящего пункта, а также к поручителям и договору поручительства.".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июля 2025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