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2006, № 31, ст. 3436; 2010, № 48, ст. 6247; 2011, № 30, ст. 4575; 2020, № 30, ст. 4745) следующие изменения: 1) пункт 2 статьи 38 дополнить абзацем третьим следующего содержания: "Для целей настоящего Кодекса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статьей 11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признается имуществом."; 2) дополнить статьей 865 следующего содержания: "Статья 865. Обязанность оператора майнинговой инфраструктуры, связанная с осуществлением налогового контроля 1. Оператор майнинговой инфраструктуры обязан сообщать в налоговый орган по месту своего нахождения сведения, связанные с осуществлением майнинга цифровой валюты лицом, которому данный оператор оказывает услуги по предоставлению майнинговой инфраструктуры. Состав таких сведений определяется федеральным органом исполнительной власти, уполномоченным по контролю и надзору в области налогов и сборов.</w:t>
      </w:r>
    </w:p>
    <w:p>
      <w:r>
        <w:rPr>
          <w:b/>
        </w:rPr>
        <w:t xml:space="preserve">2. </w:t>
      </w:r>
      <w:r>
        <w:t>Сведения, указанные в пункте 1 настоящей статьи, направляются в электронной форме по телекоммуникационным каналам связи не позднее 25-го числа месяца, следующего за истекшим кварталом, по формату, утвержденному федеральным органом исполнительной власти, уполномоченным по контролю и надзору в области налогов и сборов.";</w:t>
      </w:r>
    </w:p>
    <w:p>
      <w:r>
        <w:rPr>
          <w:b/>
        </w:rPr>
        <w:t xml:space="preserve">2. </w:t>
      </w:r>
      <w:r>
        <w:t>главу 16 дополнить статьей 12916 следующего содержания: "Статья 12916. Нарушение оператором майнинговой инфраструктуры обязанности по сообщению сведений, связанных с осуществлением майнинга цифровой валюты лицом, которому данный оператор оказывает услуги по предоставлению майнинговой инфраструктуры Несообщение в установленный срок оператором майнинговой инфраструктуры в налоговый орган сведений, предусмотренных статьей 865 настоящего Кодекса, влечет взыскание штрафа в размере 40 тысяч рублей."</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53, ст. 5015, 5023; 2002, № 22, ст. 2026; № 30, ст. 3021, 3027; 2003, № 1, ст. 2, 6; № 21, ст. 1958; № 28, ст. 2886; № 46, ст. 4443; 2004, № 27, ст. 2711, 2715; № 31, ст. 3231; № 34, ст. 3518, 3520, 3524, 3525; № 45, ст. 4377; 2005, № 1, ст. 30, 38; № 24, ст. 2312; № 27, ст. 2707, 2710, 2717; № 30, ст. 3104, 3112, 3129, 3130; 2006, № 10, ст. 1065; № 12, ст. 1233; № 31, ст. 3436, 3452; № 45, ст. 4627, 4628, 4629; № 50, ст. 5279, 5286; 2007, № 1, ст. 20, 31, 39; № 13, ст. 1465; № 23, ст. 2691; № 31, ст. 3991, 4013; № 45, ст. 5416, 5417; № 49, ст. 6045, 6071; № 50, ст. 6237; 2008, № 18, ст. 1942; № 27, ст. 3126; № 30, ст. 3591, 3611, 3614, 3616; № 48, ст. 5500, 5504, 5519; № 49, ст. 5723; № 52, ст. 6237; 2009, № 1, ст. 22; № 18, ст. 2147; № 23, ст. 2772; № 29, ст. 3598, 3639, 3641; № 30, ст. 3739; № 39, ст. 4534; № 45, ст. 5271; № 48, ст. 5725, 5726, 5731, 5733, 5737; № 51, ст. 6155; № 52, ст. 6444, 6455; 2010, № 15, ст. 1737; № 19, ст. 2291; № 25, ст. 3070; № 31, ст. 4176, 4198; № 32, ст. 4298; № 40, ст. 4969; № 45, ст. 5756; № 48, ст. 6247, 6251; № 49, ст. 6409; 2011, № 1, ст. 7; № 11, ст. 1492; № 23, ст. 3262; № 24, ст. 3357; № 26, ст. 3652; № 27, ст. 3881; № 29, ст. 4291; № 30, ст. 4575, 4583, 4587, 4593; № 45, ст. 6335; № 47, ст. 6611; № 48, ст. 6729, 6731; № 49, ст. 7014, 7016, 7017, 7037; № 50, ст. 7359; 2012, № 10, ст. 1164; № 19, ст. 2281; № 26, ст. 3447; № 27, ст. 3588; № 31, ст. 4334; № 41, ст. 5526; № 49, ст. 6750, 6751; № 53, ст. 7596, 7604, 7607, 7619; 2013, № 19, ст. 2321; № 23, ст. 2866, 2889; № 27, ст. 3444; № 30, ст. 4031, 4045, 4048, 4049, 4081, 4084; № 40, ст. 5038; № 44, ст. 5640, 5645; № 48, ст. 6165; № 51, ст. 6699; № 52, ст. 6985; 2014, № 14, ст. 1544; № 16, ст. 1835, 1838; № 19, ст. 2321; № 23, ст. 2938; № 26, ст. 3373; № 30, ст. 4245; № 40, ст. 5316; № 48, ст. 6647, 6657, 6660, 6663; 2015, № 1, ст. 15, 17, 18, 32; № 14, ст. 2024; № 18, ст. 2616; № 24, ст. 3373, 3377; № 27, ст. 3968; № 29, ст. 4358; № 41, ст. 5632; № 48, ст. 6684, 6686, 6688, 6689, 6692, 6693, 6694; 2016, № 1, ст. 16; № 7, ст. 920; № 14, ст. 1902; № 23, ст. 3298; № 26, ст. 3856, 3885; № 27, ст. 4175, 4176, 4180, 4181, 4182, 4184; № 49, ст. 6841, 6843, 6844, 6847, 6849; 2017, № 1, ст. 4; № 11, ст. 1534; № 15, ст. 2133; № 30, ст. 4441; № 40, ст. 5753; № 45, ст. 6578, 6579; № 47, ст. 6842; № 49, ст. 7305, 7307, 7314, 7315, 7318, 7323, 7324, 7326; 2018, № 1, ст. 20, 50; № 9, ст. 1289, 1291; № 18, ст. 2558, 2565, 2568, 2575; № 24, ст. 3404, 3410; № 28, ст. 4143; № 30, ст. 4534, 4535; № 32, ст. 5087, 5090, 5094; № 45, ст. 6828, 6836, 6844, 6847; № 47, ст. 7135; № 49, ст. 7496, 7497; № 53, ст. 8416, 8419; 2019, № 16, ст. 1826; № 18, ст. 2225; № 22, ст. 2667; № 23, ст. 2908; № 25, ст. 3167; № 27, ст. 3523; № 29, ст. 3843; № 30, ст. 4112, 4113, 4114; № 31, ст. 4414; № 39, ст. 5371, 5373, 5375, 5376, 5377; № 52, ст. 7777; 2020, № 6, ст. 587; № 13, ст. 1857; № 14, ст. 2032; № 17, ст. 2699; № 21, ст. 3229; № 24, ст. 3746; № 29, ст. 4501, 4505, 4514; № 31, ст. 5024, 5025; № 42, ст. 6507, 6508; № 46, ст. 7212; № 48, ст. 7625, 7626, 7627; 2021, № 1, ст. 9; № 8, ст. 1198; № 17, ст. 2886, 2887; № 24, ст. 4214, 4217; № 27, ст. 5133, 5136; № 49, ст. 8146, 8147; 2022, № 9, ст. 1250; № 11, ст. 1597; № 13, ст. 1955, 1956; № 16, ст. 2598, 2599; № 27, ст. 4612, 4626; № 29, ст. 5230, 5288, 5290, 5291; № 45, ст. 7676, 7680; № 48, ст. 8307, 8310; № 52, ст. 9350, 9353; 2023, № 1, ст. 13, 43, 66; № 8, ст. 1200; № 9, ст. 1415; № 23, ст. 4020, 4021; № 26, ст. 4670; № 32, ст. 6121; № 45, ст. 7994; № 47, ст. 8310; № 49, ст. 8656; № 52, ст. 9508, 9523, 9524; 2024, № 1, ст. 24; № 10, ст. 1312; № 13, ст. 1672, 1681; № 23, ст. 3059; № 29, ст. 4105; № 33, ст. 4955, 4979; № 45, ст. 6693) следующие изменения: 1) пункт 2 статьи 146 дополнить подпунктами 27 и 28 следующего содержания: "27) операции по осуществлению майнинга цифровой валюты; 28) операции по реализации цифровой валюты."; 2) пункт 2 статьи 149 дополнить подпунктом 44 следующего содержания: "44) услуг уполномоченной организации, обеспечивающей заключение сделок с цифровой валютой в рамках экспериментального правового режима, оказываемых в рамках экспериментального правового режима в сфере цифровых инноваций, установленного в соответствии со статьей 11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3) пункт 1 статьи 208 дополнить подпунктом 93 следующего содержания: "93) доходы в виде цифровой валюты, полученной в результате осуществления майнинга цифровой валюты в Российской Федерации;"; 4) в статье 210: а) пункт 21 дополнить подпунктом 83 следующего содержания: "83) налоговая база по доходам в виде цифровой валюты, полученной в результате осуществления майнинга цифровой валюты;"; б) пункт 23 дополнить абзацем шестым следующего содержания: "При определении налоговой базы, указанной в подпункте 83 пункта 21 настоящей статьи, соответствующие доходы уменьшаются на сумму налоговых вычетов, предусмотренных подпунктом 5 пункта 1 статьи 220 или статьей 221 настоящего Кодекса."; в) в пункте 6: абзац второй после слов "за исключением ценных бумаг" дополнить словами "и цифровой валюты"; дополнить новым абзацем четырнадцатым следующего содержания: "13) налоговая база по доходам от приобретения, от продажи и (или) иного выбытия цифровой валюты."; абзац четырнадцатый считать абзацем пятнадцатым; абзац пятнадцатый считать абзацем шестнадцатым и изложить его в следующей редакции: "При определении налоговых баз, указанных в подпунктах 1 и 13 настоящего пункта, соответствующие доходы уменьшаются на сумму налоговых вычетов, предусмотренных подпунктом 1 (в части, относящейся к проданному имуществу и (или) доле (долям) в нем) и подпунктами 2 и 5 пункта 1 статьи 220 настоящего Кодекса, с учетом особенностей, установленных указанной статьей."; абзацы шестнадцатый - девятнадцатый считать соответственно абзацами семнадцатым - двадцатым; 5) в пункте 1 статьи 211: а) абзац первый изложить в следующей редакции: "1. При получении налогоплательщиком дохода в натуральной форме в виде товаров (работ, услуг), иного имущества налоговая база определяется как стоимость этих товаров (работ, услуг), иного имущества, исчисленная исходя из их цен, определяемых в порядке, аналогичном предусмотренному статьей 1053 настоящего Кодекса, с учетом особенностей, предусмотренных настоящим пунктом, если иное не установлено настоящей главой."; б) дополнить абзацами третьим и четвертым следующего содержания: "К доходам, полученным налогоплательщиком в натуральной форме, относится доход в виде цифровой валюты, полученной в результате осуществления майнинга цифровой валюты. Стоимость цифровой валюты определяется исходя из рыночной котировки такой цифровой валюты в порядке, аналогичном порядку, предусмотренному статьей 2823 настоящего Кодекса, для целей настоящего пункта - на дату фактического получения соответствующего дохода, для целей пункта 3 статьи 212 настоящего Кодекса - на дату сделки."; 6) в статье 212: а) подпункт 2 пункта 1 после слов "(работ, услуг)" дополнить словами ", цифровой валюты"; б) пункт 3 дополнить абзацем третьим следующего содержания: "При получении налогоплательщиком дохода в виде материальной выгоды от приобретения цифровой валюты, указанной в подпункте 2 пункта 1 настоящей статьи, налоговая база определяется как превышение стоимости цифровой валюты, определенной в порядке, установленном пунктом 1 статьи 211 настоящего Кодекса, над суммой фактических расходов налогоплательщика на ее приобретение."; 7) в статье 217: а) абзац пятый пункта 171 после слов "ценных бумаг" дополнить словами ", цифровой валюты"; б) абзац первый пункта 181 после слов "утилитарные цифровые права" дополнить словами ", цифровой валюты"; 8) в статье 220: а) пункт 1 дополнить подпунктом 5 следующего содержания: "5) имущественный налоговый вычет при получении дохода в виде цифровой валюты, полученной налогоплательщиком в результате осуществления майнинга цифровой валюты, в размере фактически произведенных им и документально подтвержденных расходов, связанных с осуществлением майнинга такой цифровой валюты."; б) в пункте 2: абзац четвертый подпункта 1 после слов "ценных бумаг" дополнить словами ", цифровой валюты"; в абзаце восемнадцатом подпункта 2 слова "или с частичной оплатой" заменить словами ", с частичной оплатой или в результате осуществления майнинга цифровой валюты"; 9) статью 223 дополнить пунктом 13 следующего содержания: "13. Для доходов в виде цифровой валюты, полученной в результате осуществления майнинга цифровой валюты, датой фактического получения доходов признается дата, на которую у лица, осуществляющего майнинг цифровой валюты, возникает право распоряжаться такой цифровой валютой, в том числе путем зачисления такой цифровой валюты непосредственно на счет другого лица."; 10) часть вторую статьи 250 дополнить пунктом 32 следующего содержания: "32) в виде цифровой валюты, полученной в результате осуществления майнинга цифровой валюты."; 11) абзац первый пункта 2 статьи 256 дополнить словами ", цифровая валюта"; 12) пункт 4 статьи 271 дополнить подпунктом 20 следующего содержания: "20) дата, на которую у лица, осуществляющего майнинг цифровой валюты, возникает право распоряжаться такой цифровой валютой."; 13) статью 274 дополнить пунктом 24 следующего содержания: "24. Особенности определения налоговой базы по операциям с цифровой валютой устанавливаются с учетом положений статьи 2823 настоящего Кодекса."; 14) дополнить статьей 2823 следующего содержания: "Статья 2823. Особенности определения налоговой базы по операциям с цифровой валютой 1. Налоговая база по операциям с цифровой валютой определяется в соответствии с положениями настоящей статьи и отдельно от общей налоговой базы (если иное не предусмотрено настоящей статьей).</w:t>
      </w:r>
    </w:p>
    <w:p>
      <w:r>
        <w:rPr>
          <w:b/>
        </w:rPr>
        <w:t xml:space="preserve">2. </w:t>
      </w:r>
      <w:r>
        <w:t>Доходы в виде цифровой валюты, полученной в результате осуществления майнинга цифровой валюты, определяются исходя из рыночной котировки такой цифровой валюты на дату признания дохода. Рыночной котировкой цифровой валюты в целях настоящего Кодекса признается цена закрытия, рассчитываемая иностранным организатором торговли (включая биржу) по сделкам, совершенным через него в течение торгового дня. Иностранным организатором торговли (включая биржу) может быть лицо, объем торгов по сделкам с цифровой валютой которого превышает 100 миллиардов рублей за соответствующий торговый день, при условии, что информация о рыночных котировках цифровой валюты размещается на его официальном сайте в информационно-телекоммуникационной сети "Интернет" в течение трех лет, предшествующих дате совершения операций с цифровой валютой. Если по одной и той же цифровой валюте сделки совершались через двух и более иностранных организаторов торговли (включая биржу), налогоплательщик вправе самостоятельно выбрать рыночную котировку, сложившуюся у одного из указанных иностранных организаторов торговли (включая биржу). Если по одной и той же цифровой валюте сделки совершались по ценам в разных валютах и (или) в иностранных цифровых правах, курс которых привязан к курсу иностранной валюты (далее - торговые пары), налогоплательщик вправе самостоятельно выбрать торговую пару, цена закрытия которой будет признаваться рыночной котировкой цифровой валюты. Цена закрытия цифровой валюты, выраженная в иностранной валюте, пересчитывается в рубли по официальному курсу Центрального банка Российской Федерации, действовавшему на дату признания дохода. Цена закрытия цифровой валюты, выраженная в иностранных цифровых правах, курс которых привязан к курсу иностранной валюты, пересчитывается в рубли по официальному курсу Центрального банка Российской Федерации, действовавшему на дату признания дохода</w:t>
      </w:r>
    </w:p>
    <w:p>
      <w:r>
        <w:rPr>
          <w:b/>
        </w:rPr>
        <w:t xml:space="preserve">3. </w:t>
      </w:r>
      <w:r>
        <w:t>Доход (выручка) от реализации цифровой валюты определяется исходя из фактической цены реализации такой цифровой валюты, но не ниже рыночной котировки такой цифровой валюты, уменьшенной на 20 процентов. При приобретении цифровой валюты ее стоимость определяется исходя из цены приобретения, но не выше рыночной котировки цифровой валюты, увеличенной на 20 процентов. Стоимость цифровой валюты, полученной в результате осуществления майнинга цифровой валюты, равна сумме дохода, определенного в соответствии с пунктом 2 настоящей статьи</w:t>
      </w:r>
    </w:p>
    <w:p>
      <w:r>
        <w:rPr>
          <w:b/>
        </w:rPr>
        <w:t xml:space="preserve">4. </w:t>
      </w:r>
      <w:r>
        <w:t>При реализации (безвозмездной передаче) цифровой валюты налогоплательщик определяет налоговую базу как доход (выручку) от реализации цифровой валюты, уменьшенный на ее стоимость и затраты на реализацию такой цифровой валюты. При безвозмездной передаче доход от реализации цифровой валюты определяется исходя из рыночной котировки такой цифровой валюты на дату передачи с учетом положений пункта 2 настоящей статьи. При реализации или ином выбытии цифровой валюты налогоплательщик самостоятельно в соответствии с принятой в целях налогообложения учетной политикой выбирает один из следующих методов списания на расходы стоимости выбывшей цифровой валюты: по стоимости первой по времени приобретения (ФИФО); по стоимости единицы</w:t>
      </w:r>
    </w:p>
    <w:p>
      <w:r>
        <w:rPr>
          <w:b/>
        </w:rPr>
        <w:t xml:space="preserve">5. </w:t>
      </w:r>
      <w:r>
        <w:t>Расходы налогоплательщика, связанные с осуществлением майнинга цифровой валюты, независимо от их состава признаются косвенными расходами</w:t>
      </w:r>
    </w:p>
    <w:p>
      <w:r>
        <w:rPr>
          <w:b/>
        </w:rPr>
        <w:t xml:space="preserve">6. </w:t>
      </w:r>
      <w:r>
        <w:t>В целях налогообложения текущая переоценка цифровой валюты не производится</w:t>
      </w:r>
    </w:p>
    <w:p>
      <w:r>
        <w:rPr>
          <w:b/>
        </w:rPr>
        <w:t xml:space="preserve">7. </w:t>
      </w:r>
      <w:r>
        <w:t>Убытки от операций с цифровыми валютами прошлых налоговых периодов могут быть отнесены на уменьшение налоговой базы по операциям с цифровой валютой, исчисленной отдельно от общей налоговой базы текущего налогового (отчетного) периода с учетом ограничения, установленного пунктом 21 статьи 283 настоящего Кодекса</w:t>
      </w:r>
    </w:p>
    <w:p>
      <w:r>
        <w:rPr>
          <w:b/>
        </w:rPr>
        <w:t xml:space="preserve">8. </w:t>
      </w:r>
      <w:r>
        <w:t>Доходы и расходы по операциям с цифровыми валютами (за исключением доходов и расходов, связанных с осуществлением майнинга цифровой валюты) в рамках экспериментального правового режима в сфере цифровых инноваций, предусматривающего использование цифровой валюты в качестве средства платежа по внешнеторговым договорам (контрактам) и установленного в соответствии со статьей 11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учитываются в общей налоговой базе.";</w:t>
      </w:r>
    </w:p>
    <w:p>
      <w:r>
        <w:rPr>
          <w:b/>
        </w:rPr>
        <w:t xml:space="preserve">8. </w:t>
      </w:r>
      <w:r>
        <w:t>в статье 309:</w:t>
      </w:r>
    </w:p>
    <w:p>
      <w:r>
        <w:rPr>
          <w:b/>
        </w:rPr>
        <w:t xml:space="preserve">8. </w:t>
      </w:r>
      <w:r>
        <w:t>в абзаце четвертом пункта 1 статьи 310 цифры "91" заменить цифрами "91 - 93, 95"</w:t>
      </w:r>
    </w:p>
    <w:p>
      <w:r>
        <w:rPr>
          <w:b/>
        </w:rPr>
        <w:t xml:space="preserve">8. </w:t>
      </w:r>
      <w:r>
        <w:t>пункт 6 статьи 3462 дополнить подпунктом 5 следующего содержания: "5) организации и индивидуальные предприниматели, осуществляющие майнинг цифровой валюты."</w:t>
      </w:r>
    </w:p>
    <w:p>
      <w:r>
        <w:rPr>
          <w:b/>
        </w:rPr>
        <w:t xml:space="preserve">8. </w:t>
      </w:r>
      <w:r>
        <w:t>подпункт 2 пункта 5 статьи 3465 дополнить абзацем восьмым следующего содержания: "стоимость цифровой валюты определяется исходя из цены приобретения в порядке, предусмотренном абзацем вторым пункта 3 статьи 2823 настоящего Кодекса, но не выше дохода, полученного от ее реализации. При получении цифровой валюты налогоплательщиком без несения соответствующих расходов на ее приобретение стоимость такой цифровой валюты определяется в размере дохода исходя из рыночной котировки такой цифровой валюты на дату ее получения. При этом убытки, полученные от реализации цифровой валюты, не учитываются;"</w:t>
      </w:r>
    </w:p>
    <w:p>
      <w:r>
        <w:rPr>
          <w:b/>
        </w:rPr>
        <w:t xml:space="preserve">8. </w:t>
      </w:r>
      <w:r>
        <w:t>пункт 3 статьи 34612 дополнить подпунктом 23 следующего содержания: "23) организации и индивидуальные предприниматели, осуществляющие майнинг цифровой валюты."</w:t>
      </w:r>
    </w:p>
    <w:p>
      <w:r>
        <w:rPr>
          <w:b/>
        </w:rPr>
        <w:t xml:space="preserve">8. </w:t>
      </w:r>
      <w:r>
        <w:t>в подпункте 2 пункта 2 статьи 34617:</w:t>
      </w:r>
    </w:p>
    <w:p>
      <w:r>
        <w:rPr>
          <w:b/>
        </w:rPr>
        <w:t xml:space="preserve">8. </w:t>
      </w:r>
      <w:r>
        <w:t>пункт 6 статьи 34643 дополнить подпунктом 9 следующего содержания: "9) осуществления майнинга цифровой валюты, а также сделок по реализации (приобретению) цифровой валюты."</w:t>
      </w:r>
    </w:p>
    <w:p>
      <w:r>
        <w:rPr>
          <w:b/>
        </w:rPr>
        <w:t xml:space="preserve">8. </w:t>
      </w:r>
      <w:r>
        <w:t>пункт 1 дополнить подпунктом 95 следующего содержания: "95) доходы от осуществления майнинга цифровой валюты, полученной в связи с участием в деятельности майнинг-пула;"</w:t>
      </w:r>
    </w:p>
    <w:p>
      <w:r>
        <w:rPr>
          <w:b/>
        </w:rPr>
        <w:t xml:space="preserve">8. </w:t>
      </w:r>
      <w:r>
        <w:t>в абзаце первом пункта 4 слова "подпунктах 5, 6 и 91" заменить словами "подпунктах 5, 6, 91 - 93 и 95", слова "статьями 268 и 280" заменить словами "статьями 268, 280 и 2823"</w:t>
      </w:r>
    </w:p>
    <w:p>
      <w:r>
        <w:rPr>
          <w:b/>
        </w:rPr>
        <w:t xml:space="preserve">8. </w:t>
      </w:r>
      <w:r>
        <w:t>в абзаце шестом слово "оплаты;" заменить словом "оплаты."</w:t>
      </w:r>
    </w:p>
    <w:p>
      <w:r>
        <w:rPr>
          <w:b/>
        </w:rPr>
        <w:t xml:space="preserve">8. </w:t>
      </w:r>
      <w:r>
        <w:t>дополнить абзацем седьмым следующего содержания: "Стоимость цифровой валюты определяется исходя из цены приобретения в порядке, предусмотренном абзацем вторым пункта 3 статьи 2823 настоящего Кодекса, но не выше дохода, полученного от ее реализации. При получении цифровой валюты налогоплательщиком без несения соответствующих расходов на ее приобретение стоимость такой цифровой валюты определяется в размере дохода исходя из рыночной котировки такой цифровой валюты на дату ее получения. При этом убытки, полученные от реализации цифровой валюты, не учитываются;"</w:t>
      </w:r>
    </w:p>
    <w:p>
      <w:r>
        <w:rPr>
          <w:b/>
        </w:rPr>
        <w:t>Статья 3</w:t>
      </w:r>
    </w:p>
    <w:p>
      <w:r>
        <w:t>Часть 2 статьи 4 Федерального закона от 27 ноября 2018 года №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 49, ст. 7494; 2019, № 50, ст. 7201; 2022, № 48, ст. 8310) дополнить пунктом 9 следующего содержания: "9) лица, осуществляющие майнинг цифровой валюты, а также реализацию (приобретение) цифровой валюты.".</w:t>
      </w:r>
    </w:p>
    <w:p>
      <w:r>
        <w:rPr>
          <w:b/>
        </w:rPr>
        <w:t>Статья 4</w:t>
      </w:r>
    </w:p>
    <w:p>
      <w:r>
        <w:t>Часть 2 статьи 3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(Собрание законодательства Российской Федерации, 2022, № 9, ст. 1249; № 48, ст. 8310; 2023, № 1, ст. 12; № 32, ст. 6121; 2024, № 13, ст. 1672; № 33, ст. 4955) дополнить пунктом 35 следующего содержания: "35) организации и индивидуальные предприниматели, осуществляющие майнинг цифровой валюты, а также реализацию (приобретение) цифровой валюты.".</w:t>
      </w:r>
    </w:p>
    <w:p>
      <w:r>
        <w:rPr>
          <w:b/>
        </w:rPr>
        <w:t>Статья 5</w:t>
      </w:r>
    </w:p>
    <w:p>
      <w:r>
        <w:t>Внести в пункт 2 статьи 1 Федерального закона от 19 декабря 2023 года № 610-ФЗ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2023, № 52, ст. 9523; 2024, № 33, ст. 4955) следующие изменения</w:t>
      </w:r>
    </w:p>
    <w:p>
      <w:r>
        <w:t>в абзаце втором подпункта "г" слова "на счет такого налогоплательщика" исключить</w:t>
      </w:r>
    </w:p>
    <w:p>
      <w:r>
        <w:t>в подпункте "ж": а) в абзаце третьем слова "на счет налогоплательщика (налогового агента) - организации или индивидуального предпринимателя в банке" исключить; б) в абзаце четвертом слова ", а также реквизитов счета налогоплательщика (налогового агента) - организации или индивидуального предпринимателя" исключить</w:t>
      </w:r>
    </w:p>
    <w:p>
      <w:r>
        <w:rPr>
          <w:b/>
        </w:rPr>
        <w:t>Статья 6</w:t>
      </w:r>
    </w:p>
    <w:p>
      <w:r>
        <w:t>Стоимость цифровой валюты, полученной в результате осуществления майнинга цифровой валюты и принятой к налоговому учету до дня вступления в силу статьи 2 настоящего Федерального закона, равна сумме расходов налогоплательщика, связанных с осуществлением майнинга такой цифровой валюты, не признанных для целей налогообложения на указанную дату в соответствии с положениями главы 25 Налогового кодекса Российской Федерации.</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Статьи 1, 3 и 4 настоящего Федерального закона вступают в силу с 1 января 2025 года</w:t>
      </w:r>
    </w:p>
    <w:p>
      <w:r>
        <w:rPr>
          <w:b/>
        </w:rPr>
        <w:t xml:space="preserve">3. </w:t>
      </w:r>
      <w:r>
        <w:t>Статья 2 настоящего Федерального закона вступает в силу по истечении одного месяца со дня официального опубликования настоящего Федерального закона, но не ранее 1-го числа очередного налогового периода по соответствующему налогу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