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Лесной кодекс Российской Федерации и Федеральный закон "О введении в действие Лесного кодекса Российской Федерации"</w:t>
      </w:r>
    </w:p>
    <w:p>
      <w:r>
        <w:rPr>
          <w:b/>
        </w:rPr>
        <w:t>Статья 1</w:t>
      </w:r>
    </w:p>
    <w:p>
      <w:r>
        <w:t>Внести в Лесной кодекс Российской Федерации (Собрание законодательства Российской Федерации, 2006, № 50, ст. 5278; 2008, № 52, ст. 6236; 2011, № 1, ст. 54; № 30, ст. 4590; 2013, № 52, ст. 6980; 2014, № 11, ст. 1092; № 26, ст. 3377; 2015, № 27, ст. 3997; 2016, № 1, ст. 75; 2018, № 24, ст. 3415; № 30, ст. 4547; № 32, ст. 5134; № 52, ст. 8100; № 53, ст. 8464; 2020, № 17, ст. 2725; 2021, № 6, ст. 958; № 18, ст. 3056; № 24, ст. 4188; № 27, ст. 5129, 5131, 5132; 2023, № 1, ст. 47; № 18, ст. 3227; № 31, ст. 5769; № 32, ст. 6162; 2024, № 1, ст. 57; № 33, ст. 4928) следующие изменения</w:t>
      </w:r>
    </w:p>
    <w:p>
      <w:r>
        <w:t>абзац первый части 1 статьи 19 после слова "лесоразведению" дополнить словами ", лесному семеноводству"</w:t>
      </w:r>
    </w:p>
    <w:p>
      <w:r>
        <w:t>в части 1 статьи 234 слова "усиленной квалифицированной" исключить</w:t>
      </w:r>
    </w:p>
    <w:p>
      <w:r>
        <w:t>в статье 502: а) в части 2 слова "единую государственную автоматизированную информационную систему учета древесины и сделок с ней в форме электронного документа, подписанного электронной подписью,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заменить словами "государственный лесной реестр"; б) в части 4 слова "в единую государственную автоматизированную информационную систему учета древесины и сделок с ней" заменить словами "для внесения в государственный лесной реестр"</w:t>
      </w:r>
    </w:p>
    <w:p>
      <w:r>
        <w:t>в статье 605: а) в части 3 слова "и (или) методов дистанционного зондирования" заменить словами ", методов дистанционного зондирования и (или) лабораторных (инструментальных) методов, в том числе с использованием метода молекулярно-генетического анализа"; б) в части 4 слова "уполномоченным федеральным органом исполнительной власти или" исключить</w:t>
      </w:r>
    </w:p>
    <w:p>
      <w:r>
        <w:t>пункт 1 части 2 статьи 61 признать утратившим силу</w:t>
      </w:r>
    </w:p>
    <w:p>
      <w:r>
        <w:t>в статье 611: а) в части 4 слова "и (или) методов дистанционного зондирования" заменить словами ", методов дистанционного зондирования и (или) лабораторных (инструментальных) методов, в том числе с использованием метода молекулярно-генетического анализа"; б) в части 5 слова "уполномоченным федеральным органом исполнительной власти или" исключить</w:t>
      </w:r>
    </w:p>
    <w:p>
      <w:r>
        <w:t>в части 1 статьи 63 слова "почв и других связанных с повышением потенциала лесов целях" заменить словами "и другого негативного воздействия на земли и почвы, а также в иных целях, связанных с сохранением полезных функций лесов, в том числе с использованием саженцев, сеянцев основных лесных древесных пород, выращенных в лесных питомниках"</w:t>
      </w:r>
    </w:p>
    <w:p>
      <w:r>
        <w:t>статью 65 признать утратившей силу</w:t>
      </w:r>
    </w:p>
    <w:p>
      <w:r>
        <w:t>дополнить главой 42 следующего содержания: "Глава 42. Лесное семеноводство</w:t>
      </w:r>
    </w:p>
    <w:p>
      <w:r>
        <w:rPr>
          <w:b/>
        </w:rPr>
        <w:t>Статья 665. Общие положения о лесном семеноводстве</w:t>
      </w:r>
    </w:p>
    <w:p>
      <w:r>
        <w:rPr>
          <w:b/>
        </w:rPr>
        <w:t xml:space="preserve">1. </w:t>
      </w:r>
      <w:r>
        <w:t>Лесное семеноводство осуществляется в соответствии с настоящим Кодексом и принимаемыми в соответствии с ним нормативными правовыми актами Российской Федерации</w:t>
      </w:r>
    </w:p>
    <w:p>
      <w:r>
        <w:rPr>
          <w:b/>
        </w:rPr>
        <w:t xml:space="preserve">2. </w:t>
      </w:r>
      <w:r>
        <w:t>В целях лесного семеноводства осуществляются</w:t>
      </w:r>
    </w:p>
    <w:p>
      <w:r>
        <w:rPr>
          <w:b/>
        </w:rPr>
        <w:t xml:space="preserve">3. </w:t>
      </w:r>
      <w:r>
        <w:t>При воспроизводстве лесов и лесоразведении используются сортовые и улучшенные семена лесных растений основных лесных древесных пород или, если такие семена отсутствуют, нормальные семена лесных растений основных лесных древесных пород, саженцы и сеянцы основных лесных древесных пород, выращенные в лесных питомниках</w:t>
      </w:r>
    </w:p>
    <w:p>
      <w:r>
        <w:rPr>
          <w:b/>
        </w:rPr>
        <w:t xml:space="preserve">4. </w:t>
      </w:r>
      <w:r>
        <w:t>При воспроизводстве лесов и лесоразведении не допускается применение</w:t>
      </w:r>
    </w:p>
    <w:p>
      <w:r>
        <w:rPr>
          <w:b/>
        </w:rPr>
        <w:t xml:space="preserve">5. </w:t>
      </w:r>
      <w:r>
        <w:t>Правила создания, выделения объектов лесного семеноводства (лесосеменных плантаций, постоянных лесосеменных участков, других лесных насаждений, лесных растений, используемых в целях производства (выращивания, сбора) семян лесных растений, саженцев, сеянцев лесных древесных пород, а также сохранения генофонда и изучения наследственных свойств лесных растений), ухода за такими объектами устанавливаются уполномоченным федеральным органом исполнительной власти</w:t>
      </w:r>
    </w:p>
    <w:p>
      <w:r>
        <w:rPr>
          <w:b/>
        </w:rPr>
        <w:t xml:space="preserve">2. </w:t>
      </w:r>
      <w:r>
        <w:t>лесосеменное районирование</w:t>
      </w:r>
    </w:p>
    <w:p>
      <w:r>
        <w:rPr>
          <w:b/>
        </w:rPr>
        <w:t xml:space="preserve">2. </w:t>
      </w:r>
      <w:r>
        <w:t>создание, выделение объектов лесного семеноводства (лесосеменных плантаций, постоянных лесосеменных участков, других лесных насаждений, лесных растений, используемых в целях производства (выращивания, сбора) семян лесных растений, саженцев, сеянцев лесных древесных пород, а также сохранения генофонда и изучения наследственных свойств лесных растений) и уход за такими объектами</w:t>
      </w:r>
    </w:p>
    <w:p>
      <w:r>
        <w:rPr>
          <w:b/>
        </w:rPr>
        <w:t xml:space="preserve">2. </w:t>
      </w:r>
      <w:r>
        <w:t>формирование федерального фонда семян лесных растений</w:t>
      </w:r>
    </w:p>
    <w:p>
      <w:r>
        <w:rPr>
          <w:b/>
        </w:rPr>
        <w:t xml:space="preserve">2. </w:t>
      </w:r>
      <w:r>
        <w:t>формирование страховых фондов семян лесных растений субъектов Российской Федерации</w:t>
      </w:r>
    </w:p>
    <w:p>
      <w:r>
        <w:rPr>
          <w:b/>
        </w:rPr>
        <w:t xml:space="preserve">2. </w:t>
      </w:r>
      <w:r>
        <w:t>семенной лесной контроль</w:t>
      </w:r>
    </w:p>
    <w:p>
      <w:r>
        <w:rPr>
          <w:b/>
        </w:rPr>
        <w:t xml:space="preserve">2. </w:t>
      </w:r>
      <w:r>
        <w:t>производство (выращивание, сбор), хранение, транспортировка, реализация и использование семян лесных растений, саженцев, сеянцев основных лесных древесных пород</w:t>
      </w:r>
    </w:p>
    <w:p>
      <w:r>
        <w:rPr>
          <w:b/>
        </w:rPr>
        <w:t xml:space="preserve">4. </w:t>
      </w:r>
      <w:r>
        <w:t>нерайонированных семян лесных растений</w:t>
      </w:r>
    </w:p>
    <w:p>
      <w:r>
        <w:rPr>
          <w:b/>
        </w:rPr>
        <w:t xml:space="preserve">4. </w:t>
      </w:r>
      <w:r>
        <w:t>семян лесных растений, посевные качества которых не определены</w:t>
      </w:r>
    </w:p>
    <w:p>
      <w:r>
        <w:rPr>
          <w:b/>
        </w:rPr>
        <w:t xml:space="preserve">4. </w:t>
      </w:r>
      <w:r>
        <w:t>нерайонированных саженцев, сеянцев основных лесных древесных пород</w:t>
      </w:r>
    </w:p>
    <w:p>
      <w:r>
        <w:rPr>
          <w:b/>
        </w:rPr>
        <w:t xml:space="preserve">4. </w:t>
      </w:r>
      <w:r>
        <w:t>саженцев, сеянцев основных лесных древесных пород, выращенных из семян лесных растений, посевные качества которых не определены</w:t>
      </w:r>
    </w:p>
    <w:p>
      <w:r>
        <w:rPr>
          <w:b/>
        </w:rPr>
        <w:t>Статья 666. Семена лесных растений</w:t>
      </w:r>
    </w:p>
    <w:p>
      <w:r>
        <w:rPr>
          <w:b/>
        </w:rPr>
        <w:t xml:space="preserve">1. </w:t>
      </w:r>
      <w:r>
        <w:t>Семенами лесных растений признаются части растений (плоды, собственно семена, соплодия, части сложных плодов и другие), применяемые для воспроизводства лесов, лесоразведения</w:t>
      </w:r>
    </w:p>
    <w:p>
      <w:r>
        <w:rPr>
          <w:b/>
        </w:rPr>
        <w:t xml:space="preserve">2. </w:t>
      </w:r>
      <w:r>
        <w:t>В зависимости от наследственных свойств определяются следующие категории семян лесных растений: сортовые, улучшенные, нормальные</w:t>
      </w:r>
    </w:p>
    <w:p>
      <w:r>
        <w:rPr>
          <w:b/>
        </w:rPr>
        <w:t>Статья 667. Саженцы и сеянцы лесных растений основных лесных древесных пород</w:t>
      </w:r>
    </w:p>
    <w:p>
      <w:r>
        <w:rPr>
          <w:b/>
        </w:rPr>
        <w:t xml:space="preserve">1. </w:t>
      </w:r>
      <w:r>
        <w:t>Сеянцами основных лесных древесных пород признаются лесные растения, выращенные из семян лесных растений в лесных питомниках в целях получения саженцев основных лесных древесных пород или использования при воспроизводстве лесов, лесоразведении. Саженцами основных лесных древесных пород признаются лесные растения, выращенные из сеянцев основных лесных древесных пород или черенков основных лесных древесных пород в лесных питомниках в целях использования при воспроизводстве лесов, лесоразведении</w:t>
      </w:r>
    </w:p>
    <w:p>
      <w:r>
        <w:rPr>
          <w:b/>
        </w:rPr>
        <w:t xml:space="preserve">2. </w:t>
      </w:r>
      <w:r>
        <w:t>Саженцы, сеянцы основных лесных древесных пород в соответствии с определенными категориями, к которым отнесены семена, использованные для их выращивания, подразделяются на следующие категории: сортовые, улучшенные, нормальные</w:t>
      </w:r>
    </w:p>
    <w:p>
      <w:r>
        <w:rPr>
          <w:b/>
        </w:rPr>
        <w:t>Статья 668. Производство (выращивание, сбор), хранение, транспортировка, реализация и использование семян лесных растений, саженцев, сеянцев основных лесных древесных пород</w:t>
      </w:r>
    </w:p>
    <w:p>
      <w:r>
        <w:rPr>
          <w:b/>
        </w:rPr>
        <w:t xml:space="preserve">1. </w:t>
      </w:r>
      <w:r>
        <w:t>Производство (выращивание, сбор), хранение, транспортировка, реализация и использование семян лесных растений производятся раздельно по видам лесных растений</w:t>
      </w:r>
    </w:p>
    <w:p>
      <w:r>
        <w:rPr>
          <w:b/>
        </w:rPr>
        <w:t xml:space="preserve">2. </w:t>
      </w:r>
      <w:r>
        <w:t>Семена лесных растений при их производстве (выращивании, сборе) выделяют в отдельные партии по их породному составу, происхождению и посевным качествам</w:t>
      </w:r>
    </w:p>
    <w:p>
      <w:r>
        <w:rPr>
          <w:b/>
        </w:rPr>
        <w:t xml:space="preserve">3. </w:t>
      </w:r>
      <w:r>
        <w:t>Хранение и транспортировка семян лесных растений осуществляются в условиях, исключающих снижение их посевных качеств</w:t>
      </w:r>
    </w:p>
    <w:p>
      <w:r>
        <w:rPr>
          <w:b/>
        </w:rPr>
        <w:t xml:space="preserve">4. </w:t>
      </w:r>
      <w:r>
        <w:t>Порядок производства (выращивания, сбора), определения категорий, хранения, транспортировки, реализации и использования семян лесных растений, саженцев, сеянцев основных лесных древесных пород устанавливается уполномоченным федеральным органом исполнительной власти</w:t>
      </w:r>
    </w:p>
    <w:p>
      <w:r>
        <w:rPr>
          <w:b/>
        </w:rPr>
        <w:t>Статья 669. Посевные качества семян лесных растений</w:t>
      </w:r>
    </w:p>
    <w:p>
      <w:r>
        <w:rPr>
          <w:b/>
        </w:rPr>
        <w:t xml:space="preserve">1. </w:t>
      </w:r>
      <w:r>
        <w:t>Семена лесных растений, предназначенные для воспроизводства лесов, лесоразведения, должны соответствовать посевным качествам</w:t>
      </w:r>
    </w:p>
    <w:p>
      <w:r>
        <w:rPr>
          <w:b/>
        </w:rPr>
        <w:t xml:space="preserve">2. </w:t>
      </w:r>
      <w:r>
        <w:t>Определение показателей посевных качеств семян лесных растений проводится путем анализа проб семян лесных растений. Порядок определения показателей посевных качеств семян лесных растений устанавливается уполномоченным федеральным органом исполнительной власти</w:t>
      </w:r>
    </w:p>
    <w:p>
      <w:r>
        <w:rPr>
          <w:b/>
        </w:rPr>
        <w:t xml:space="preserve">3. </w:t>
      </w:r>
      <w:r>
        <w:t>По результатам определения показателей посевных качеств семян лесных растений государственным учреждением, подведомственным федеральному органу исполнительной власти, осуществляющему федеральный государственный лесной контроль (надзор), выдается сертификат качества семян лесных растений</w:t>
      </w:r>
    </w:p>
    <w:p>
      <w:r>
        <w:rPr>
          <w:b/>
        </w:rPr>
        <w:t xml:space="preserve">4. </w:t>
      </w:r>
      <w:r>
        <w:t>Порядок выдачи сертификата качества семян лесных растений и его форма устанавливаются уполномоченным федеральным органом исполнительной власти</w:t>
      </w:r>
    </w:p>
    <w:p>
      <w:r>
        <w:rPr>
          <w:b/>
        </w:rPr>
        <w:t>Статья 66.10. Федеральный фонд семян лесных растений</w:t>
      </w:r>
    </w:p>
    <w:p>
      <w:r>
        <w:rPr>
          <w:b/>
        </w:rPr>
        <w:t xml:space="preserve">1. </w:t>
      </w:r>
      <w:r>
        <w:t>Федеральный фонд семян лесных растений представляет собой запас семян лесных растений, формируемый и используемый в целях обеспечения органов государственной власти, органов местного самоуправления, осуществляющих в пределах их полномочий, определенных в соответствии со статьями 81 - 84 настоящего Кодекса, мероприятия по сохранению лесов, либо лиц, которые используют леса и (или) на которых настоящим Кодексом возложена обязанность по выполнению мероприятий по сохранению лесов, расположенных на землях, находящихся в государственной или муниципальной собственности, включая выращивание саженцев, сеянцев основных лесных древесных пород в лесных питомниках в соответствии со статьей 391 настоящего Кодекса, семенами лесных растений в случаях, указанных в части 2 настоящей статьи</w:t>
      </w:r>
    </w:p>
    <w:p>
      <w:r>
        <w:rPr>
          <w:b/>
        </w:rPr>
        <w:t xml:space="preserve">2. </w:t>
      </w:r>
      <w:r>
        <w:t>Семена лесных растений из федерального фонда семян лесных растений используются в следующих случаях</w:t>
      </w:r>
    </w:p>
    <w:p>
      <w:r>
        <w:rPr>
          <w:b/>
        </w:rPr>
        <w:t xml:space="preserve">3. </w:t>
      </w:r>
      <w:r>
        <w:t>Для формирования федерального фонда семян лесных растений осуществляется закупка партий семян лесных растений, имеющих сертификат качества семян лесных растений,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
        <w:rPr>
          <w:b/>
        </w:rPr>
        <w:t xml:space="preserve">4. </w:t>
      </w:r>
      <w:r>
        <w:t>Федеральный фонд семян лесных растений формируется за счет средств федерального бюджета и является федеральной собственностью</w:t>
      </w:r>
    </w:p>
    <w:p>
      <w:r>
        <w:rPr>
          <w:b/>
        </w:rPr>
        <w:t xml:space="preserve">5. </w:t>
      </w:r>
      <w:r>
        <w:t>Формирование, использование и хранение федерального фонда семян лесных растений осуществляются государственным учреждением, подведомственным федеральному органу исполнительной власти, осуществляющему федеральный государственный лесной контроль (надзор)</w:t>
      </w:r>
    </w:p>
    <w:p>
      <w:r>
        <w:rPr>
          <w:b/>
        </w:rPr>
        <w:t xml:space="preserve">6. </w:t>
      </w:r>
      <w:r>
        <w:t>Порядок формирования, использования и хранения федерального фонда семян лесных растений устанавливается уполномоченным федеральным органом исполнительной власти</w:t>
      </w:r>
    </w:p>
    <w:p>
      <w:r>
        <w:rPr>
          <w:b/>
        </w:rPr>
        <w:t xml:space="preserve">2. </w:t>
      </w:r>
      <w:r>
        <w:t>ликвидация последствий чрезвычайных ситуаций и стихийных бедствий</w:t>
      </w:r>
    </w:p>
    <w:p>
      <w:r>
        <w:rPr>
          <w:b/>
        </w:rPr>
        <w:t xml:space="preserve">2. </w:t>
      </w:r>
      <w:r>
        <w:t>сохранение генофонда лесных растений</w:t>
      </w:r>
    </w:p>
    <w:p>
      <w:r>
        <w:rPr>
          <w:b/>
        </w:rPr>
        <w:t xml:space="preserve">2. </w:t>
      </w:r>
      <w:r>
        <w:t>неурожай семян лесных растений</w:t>
      </w:r>
    </w:p>
    <w:p>
      <w:r>
        <w:rPr>
          <w:b/>
        </w:rPr>
        <w:t>Статья 66.11. Страховые фонды семян лесных растений субъектов Российской Федерации</w:t>
      </w:r>
    </w:p>
    <w:p>
      <w:r>
        <w:rPr>
          <w:b/>
        </w:rPr>
        <w:t xml:space="preserve">1. </w:t>
      </w:r>
      <w:r>
        <w:t>Страховые фонды семян лесных растений субъектов Российской Федерации представляют собой запасы семян лесных растений и формируются на случай неурожая семян лесных растений</w:t>
      </w:r>
    </w:p>
    <w:p>
      <w:r>
        <w:rPr>
          <w:b/>
        </w:rPr>
        <w:t xml:space="preserve">2. </w:t>
      </w:r>
      <w:r>
        <w:t>Для формирования страховых фондов семян лесных растений субъектов Российской Федерации осуществляется закупка партий семян лесных растений, имеющих сертификат качества семян лесных растений,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либо производство (выращивание, сбор) семян лесных растений государственными учреждениями субъектов Российской Федерации, подведомственными исполнительным органам субъектов Российской Федерации</w:t>
      </w:r>
    </w:p>
    <w:p>
      <w:r>
        <w:rPr>
          <w:b/>
        </w:rPr>
        <w:t xml:space="preserve">3. </w:t>
      </w:r>
      <w:r>
        <w:t>Формирование, использование и хранение страховых фондов семян лесных растений субъектов Российской Федерации осуществляются уполномоченными исполнительными органами субъектов Российской Федерации или государственными учреждениями субъектов Российской Федерации, подведомственными исполнительным органам субъектов Российской Федерации</w:t>
      </w:r>
    </w:p>
    <w:p>
      <w:r>
        <w:rPr>
          <w:b/>
        </w:rPr>
        <w:t xml:space="preserve">4. </w:t>
      </w:r>
      <w:r>
        <w:t>Порядок формирования, использования и хранения страховых фондов семян лесных растений субъектов Российской Федерации устанавливается уполномоченным федеральным органом исполнительной власти.";</w:t>
      </w:r>
    </w:p>
    <w:p>
      <w:r>
        <w:rPr>
          <w:b/>
        </w:rPr>
        <w:t xml:space="preserve">2. </w:t>
      </w:r>
      <w:r>
        <w:t>Физические лица при представлении в органы государственной власти, органы местного самоуправления, уполномоченные в соответствии со статьями 81 - 84 настоящего Кодекса, документов в электронной форме в соответствии с частью 1 статьи 935 настоящего Кодекса могут подписывать их следующими видами электронной подписи</w:t>
      </w:r>
    </w:p>
    <w:p>
      <w:r>
        <w:rPr>
          <w:b/>
        </w:rPr>
        <w:t xml:space="preserve">4. </w:t>
      </w:r>
      <w:r>
        <w:t>в части 2 статьи 701 слова "усиленной квалифицированной" исключить</w:t>
      </w:r>
    </w:p>
    <w:p>
      <w:r>
        <w:rPr>
          <w:b/>
        </w:rPr>
        <w:t xml:space="preserve">4. </w:t>
      </w:r>
      <w:r>
        <w:t>в статье 81:</w:t>
      </w:r>
    </w:p>
    <w:p>
      <w:r>
        <w:rPr>
          <w:b/>
        </w:rPr>
        <w:t xml:space="preserve">4. </w:t>
      </w:r>
      <w:r>
        <w:t>в пункте 6 части 1 статьи 83 слова "(за исключением лесосеменного районирования, формирования федерального фонда семян лесных растений и государственного мониторинга воспроизводства лесов)" заменить словами "(за исключением государственного мониторинга воспроизводства лесов)", дополнить словами ", лесного семеноводства (за исключением лесосеменного районирования, формирования, использования и хранения федерального фонда семян лесных растений)"</w:t>
      </w:r>
    </w:p>
    <w:p>
      <w:r>
        <w:rPr>
          <w:b/>
        </w:rPr>
        <w:t xml:space="preserve">4. </w:t>
      </w:r>
      <w:r>
        <w:t>пункт 8 части 1 статьи 84 признать утратившим силу</w:t>
      </w:r>
    </w:p>
    <w:p>
      <w:r>
        <w:rPr>
          <w:b/>
        </w:rPr>
        <w:t xml:space="preserve">4. </w:t>
      </w:r>
      <w:r>
        <w:t>часть 8 статьи 931 после слова "создание" дополнить словом ", развитие"</w:t>
      </w:r>
    </w:p>
    <w:p>
      <w:r>
        <w:rPr>
          <w:b/>
        </w:rPr>
        <w:t xml:space="preserve">4. </w:t>
      </w:r>
      <w:r>
        <w:t>часть 1 статьи 932 дополнить пунктами 311 и 312 следующего содержания: "311) сведения о лесных питомниках</w:t>
      </w:r>
    </w:p>
    <w:p>
      <w:r>
        <w:rPr>
          <w:b/>
        </w:rPr>
        <w:t xml:space="preserve">4. </w:t>
      </w:r>
      <w:r>
        <w:t>информация о маркировке древесины;"</w:t>
      </w:r>
    </w:p>
    <w:p>
      <w:r>
        <w:rPr>
          <w:b/>
        </w:rPr>
        <w:t xml:space="preserve">4. </w:t>
      </w:r>
      <w:r>
        <w:t>в части 1 статьи 935 слова "усиленной квалифицированной электронной подписью" заменить словами "соответствующими видами электронной подписи, предусмотренными статьей 938 настоящего Кодекса"</w:t>
      </w:r>
    </w:p>
    <w:p>
      <w:r>
        <w:rPr>
          <w:b/>
        </w:rPr>
        <w:t xml:space="preserve">4. </w:t>
      </w:r>
      <w:r>
        <w:t>главу 101 дополнить статьей 938 следующего содержания: "Статья 938. Требования к использованию видов электронной подписи при представлении документов для внесения в государственный лесной реестр 1. Юридические лица или индивидуальные предприниматели при представлении в органы государственной власти, органы местного самоуправления, уполномоченные в соответствии со статьями 81 - 84 настоящего Кодекса, документов в электронной форме в соответствии с частью 1 статьи 935 настоящего Кодекса подписывают их усиленной квалифицированной электронной подписью</w:t>
      </w:r>
    </w:p>
    <w:p>
      <w:r>
        <w:rPr>
          <w:b/>
        </w:rPr>
        <w:t xml:space="preserve">4. </w:t>
      </w:r>
      <w:r>
        <w:t>дополнить пунктом 51 следующего содержания: "51) осуществление государственного лесопатологического мониторинга;"</w:t>
      </w:r>
    </w:p>
    <w:p>
      <w:r>
        <w:rPr>
          <w:b/>
        </w:rPr>
        <w:t xml:space="preserve">4. </w:t>
      </w:r>
      <w:r>
        <w:t>пункт 8 после слова "формирование" дополнить словами ", использование и хранение"</w:t>
      </w:r>
    </w:p>
    <w:p>
      <w:r>
        <w:rPr>
          <w:b/>
        </w:rPr>
        <w:t xml:space="preserve">4. </w:t>
      </w:r>
      <w:r>
        <w:t>пункт 19 признать утратившим силу</w:t>
      </w:r>
    </w:p>
    <w:p>
      <w:r>
        <w:rPr>
          <w:b/>
        </w:rPr>
        <w:t xml:space="preserve">2. </w:t>
      </w:r>
      <w:r>
        <w:t>усиленной квалифицированной электронной подписью</w:t>
      </w:r>
    </w:p>
    <w:p>
      <w:r>
        <w:rPr>
          <w:b/>
        </w:rPr>
        <w:t xml:space="preserve">2. </w:t>
      </w:r>
      <w:r>
        <w:t>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w:t>
      </w:r>
    </w:p>
    <w:p>
      <w:r>
        <w:rPr>
          <w:b/>
        </w:rPr>
        <w:t xml:space="preserve">2. </w:t>
      </w:r>
      <w:r>
        <w:t>простой электронной подписью, ключ которой получен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 при представлении документов для внесения в государственный лесной реестр в электронной форме посредством единого портала государственных и муниципальных услуг."</w:t>
      </w:r>
    </w:p>
    <w:p>
      <w:r>
        <w:rPr>
          <w:b/>
        </w:rPr>
        <w:t xml:space="preserve">2. </w:t>
      </w:r>
      <w:r>
        <w:t>в части 2 статьи 98 слова "в том числе" исключить</w:t>
      </w:r>
    </w:p>
    <w:p>
      <w:r>
        <w:rPr>
          <w:b/>
        </w:rPr>
        <w:t xml:space="preserve">2. </w:t>
      </w:r>
      <w:r>
        <w:t>в статье 119:</w:t>
      </w:r>
    </w:p>
    <w:p>
      <w:r>
        <w:rPr>
          <w:b/>
        </w:rPr>
        <w:t xml:space="preserve">2. </w:t>
      </w:r>
      <w:r>
        <w:t>пункт 3 части 2 дополнить словами ", используемые в целях производства (выращивания, сбора) семян лесных растений, саженцев, сеянцев лесных древесных пород, а также сохранения генофонда и изучения наследственных свойств лесных растений"</w:t>
      </w:r>
    </w:p>
    <w:p>
      <w:r>
        <w:rPr>
          <w:b/>
        </w:rPr>
        <w:t xml:space="preserve">2. </w:t>
      </w:r>
      <w:r>
        <w:t>часть 5 дополнить словами ", а на особо защитных участках лесов, предусмотренных пунктом 3 части 2 настоящей статьи, допускается также уход за лесными насаждениями"</w:t>
      </w:r>
    </w:p>
    <w:p>
      <w:r>
        <w:rPr>
          <w:b/>
        </w:rPr>
        <w:t>Статья 2</w:t>
      </w:r>
    </w:p>
    <w:p>
      <w:r>
        <w:t>Федеральный закон от 4 декабря 2006 года № 201-ФЗ "О введении в действие Лесного кодекса Российской Федерации" (Собрание законодательства Российской Федерации, 2006, № 50, ст. 5279) дополнить статьей 85 следующего содержания: "Статья 85 До 1 января 2028 года допускается в лесах, расположенных в лесопарковых зонах (за исключением функциональных зон активного отдыха и прогулочных зон), прокладка бестраншейным способом подземных газопроводов газораспределительной сети без проведения рубок лесных насаждений. Проведение рубок лесных насаждений в границах охранных зон таких газопроводов не допускается.".</w:t>
      </w:r>
    </w:p>
    <w:p>
      <w:r>
        <w:rPr>
          <w:b/>
        </w:rPr>
        <w:t>Статья 3</w:t>
      </w:r>
    </w:p>
    <w:p>
      <w:r>
        <w:t>Признать утратившими силу</w:t>
      </w:r>
    </w:p>
    <w:p>
      <w:r>
        <w:t>пункт 14 статьи 1 Федерального закона от 29 декабря 2010 года № 442-ФЗ "О внесении изменений в Лесной кодекс Российской Федерации и отдельные законодательные акты Российской Федерации" (Собрание законодательства Российской Федерации, 2011, № 1, ст. 54)</w:t>
      </w:r>
    </w:p>
    <w:p>
      <w:r>
        <w:t>пункт 11 статьи 7 Федерального закона от 12 марта 2014 года № 27-ФЗ "О внесении изменений в отдельные законодательные акты Российской Федерации по вопросам осуществления федерального государственного лесного надзора (лесной охраны) и осуществления мероприятий по защите и воспроизводству лесов" (Собрание законодательства Российской Федерации, 2014, № 11, ст. 1092)</w:t>
      </w:r>
    </w:p>
    <w:p>
      <w:r>
        <w:rPr>
          <w:b/>
        </w:rPr>
        <w:t>Статья 4</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
        <w:rPr>
          <w:b/>
        </w:rPr>
        <w:t xml:space="preserve">2. </w:t>
      </w:r>
      <w:r>
        <w:t>Пункты 2, 3, 10, подпункт "в" пункта 11, пункты 13 - 17 статьи 1 настоящего Федерального закона вступают в силу с 1 января 2025 года</w:t>
      </w:r>
    </w:p>
    <w:p>
      <w:r>
        <w:rPr>
          <w:b/>
        </w:rPr>
        <w:t xml:space="preserve">3. </w:t>
      </w:r>
      <w:r>
        <w:t>Пункты 1, 5, 7, 8, 9, подпункт "б" пункта 11, пункты 12, 18, 19 статьи 1 и статья 3 настоящего Федерального закона вступают в силу с 1 сентября 2025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