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128 Трудового кодекса Российской Федерации</w:t>
      </w:r>
    </w:p>
    <w:p>
      <w:r>
        <w:rPr>
          <w:b/>
        </w:rPr>
        <w:t>Статья 1</w:t>
      </w:r>
    </w:p>
    <w:p>
      <w:r>
        <w:t>Внести в часть вторую статьи 128 Трудового кодекса Российской Федерации (Собрание законодательства Российской Федерации, 2002, № 1, ст. 3; 2013, № 27, ст. 3449; 2016, № 27, ст. 4238; 2020, № 17, ст. 2705) следующие изменения</w:t>
      </w:r>
    </w:p>
    <w:p>
      <w:r>
        <w:t>абзац четвертый изложить в следующей редакции: "родителям,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погибших или умерших вследствие ранения, контузии или увечья, полученных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вследствие заболевания, связанного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- до 14 календарных дней в году;"</w:t>
      </w:r>
    </w:p>
    <w:p>
      <w:r>
        <w:t>дополнить новым абзацем седьмым следующего содержания: "родителям,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получивших ранение, контузию или увечье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заболевание, связанное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целях осуществления ухода за ними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- до 35 календарных дней в году;"</w:t>
      </w:r>
    </w:p>
    <w:p>
      <w:r>
        <w:t>абзац седьмой считать абзацем восьмым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