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развитии малого и среднего предпринимательства в Российской Федерации" и статью 3 Федерального закона "О внесении изменений в статью 5 Федерального закона "О развитии малого и среднего предпринимательства в Российской Федерации" и Федеральный закон "Об официальном статистическом учете и системе государственной статистики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24 июля 2007 года № 209-ФЗ "О развитии малого и среднего предпринимательства в Российской Федерации" (Собрание законодательства Российской Федерации, 2007, № 31, ст. 4006; 2009, № 31, ст. 3923; 2013, № 27, ст. 3477; № 30, ст. 4071; 2015, № 27, ст. 3947; 2016, № 1, ст. 28; № 26, ст. 3891; № 27, ст. 4198; 2017, № 31, ст. 4756; № 49, ст. 7328; 2018, № 1, ст. 89; № 32, ст. 5106; № 49, ст. 7524; № 53, ст. 8413, 8463; 2019, № 29, ст. 3852; № 30, ст. 4147; № 31, ст. 4438, 4452; № 52, ст. 7792; 2020, № 14, ст. 2013; № 24, ст. 3743; № 44, ст. 6891; 2021, № 27, ст. 5133, 5160, 5179, 5187; 2022, № 27, ст. 4598; № 29, ст. 5252; 2023, № 18, ст. 3253; 2024, № 51, ст. 7869) следующие изменения</w:t>
      </w:r>
    </w:p>
    <w:p>
      <w:r>
        <w:t>статью 3 дополнить пунктами 12 и 13 следующего содержания: "12) вновь созданные юридические лица - общества с ограниченной ответственностью, акционерные общества с единственным акционером и хозяйственные товарищества, соответствующие условиям, указанным в подпункте "а" пункта 1 части 11 статьи 4 настоящего Федерального закона (за исключением условий, установленных абзацами вторым и третьим данного подпункта), хозяйственные партнерства, производственные кооперативы, потребительские кооперативы, крестьянские (фермерские) хозяйства, созданные в период с 1 декабря предшествующего календарного года по 31 мая года, следующего за текущим календарным годом. Не являются вновь созданными юридическими лицами юридические лица, которые созданы путем реорганизации в форме преобразования</w:t>
      </w:r>
    </w:p>
    <w:p>
      <w:r>
        <w:t>вновь зарегистрированные индивидуальные предприниматели - индивидуальные предприниматели, зарегистрированные с 1 декабря предшествующего календарного года по 31 мая года, следующего за текущим календарным годом."</w:t>
      </w:r>
    </w:p>
    <w:p>
      <w:r>
        <w:t>в части 3 статьи 4 третье предложение изложить в следующей редакции: "Вновь созданные юридические лица, вновь зарегистрированные индивидуальные предприниматели, а также индивидуальные предприниматели, применяющие только патентную систему налогообложения, относятся к микропредприятиям."</w:t>
      </w:r>
    </w:p>
    <w:p>
      <w:r>
        <w:t>в статье 41: а) в части 3: пункт 2 изложить в следующей редакции: "2) основной государственный регистрационный номер юридического лица или индивидуального предпринимателя, идентификационный номер налогоплательщика;"; пункт 11 признать утратившим силу; б) в пункте 6 части 5 слова "пунктах 9 - 11" заменить словами "пунктах 9 и 10"; в) часть 61 после слов "предшествующего текущему календарному году," дополнить словами "и акционерных обществ, которые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году,"; г) пункт 1 части 62 после слов "предшествующего текущему календарному году," дополнить словами "и обществ с ограниченной ответственностью, которые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году,"; д) пункт 1 части 65 после слов "предшествующего текущему календарному году," дополнить словами "и обществ с ограниченной ответственностью, которые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году,"; е) в части 8 слова "пунктах 9 - 11" заменить словами "пунктах 9 и 10"</w:t>
      </w:r>
    </w:p>
    <w:p>
      <w:r>
        <w:t>пункт 1 части 3 статьи 8 после слов "индивидуального предпринимателя," дополнить словами "основной государственный регистрационный номер юридического лица или индивидуального предпринимателя,"</w:t>
      </w:r>
    </w:p>
    <w:p>
      <w:r>
        <w:t>статью 251 дополнить частью 62 следующего содержания: "62. Корпорация развития малого и среднего предпринимательства, ее дочерние общества участвуют в реализации проектов, направленных на развитие особых экономических зон и монопрофильных муниципальных образований (моногородов), путем предоставления поддержки субъектам малого и среднего предпринимательства."</w:t>
      </w:r>
    </w:p>
    <w:p>
      <w:r>
        <w:rPr>
          <w:b/>
        </w:rPr>
        <w:t>Статья 2</w:t>
      </w:r>
    </w:p>
    <w:p>
      <w:r>
        <w:t>В части 2 статьи 3 Федерального закона от 22 июля 2024 года № 206-ФЗ "О внесении изменений в статью 5 Федерального закона "О развитии малого и среднего предпринимательства в Российской Федерации" и Федеральный закон "Об официальном статистическом учете и системе государственной статистики в Российской Федерации" (Собрание законодательства Российской Федерации, 2024, № 31, ст. 4466; № 53, ст. 8504) слова "24 июня" заменить словами "24 июля".</w:t>
      </w:r>
    </w:p>
    <w:p>
      <w:r>
        <w:rPr>
          <w:b/>
        </w:rPr>
        <w:t>Статья 3</w:t>
      </w:r>
    </w:p>
    <w:p>
      <w:r>
        <w:t>Акционерное общество "Российский банк поддержки малого и среднего предпринимательства" в обязательном порядке на безвозмездной основе принимает по договору уступки прав (цессии) от государственной корпорации развития "ВЭБ.РФ" имущественные права (требования) по заключенным с коммерческими организациями или индивидуальными предпринимателями кредитным соглашениям на цели финансирования инвестиционных проектов, направленных на развитие монопрофильных муниципальных образований (моногородов), и соглашениям об участии в финансировании таких инвестиционных проектов (в том числе по соглашениям об участии в финансировании таких инвестиционных проектов, которые были заключены ранее некоммерческой организацией "Фонд развития моногородов" и права (требования) по которым переданы государственной корпорации развития "ВЭБ.РФ").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