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государственном регулировании оборота метанола и метанолсодержащих жидкостей</w:t>
      </w:r>
    </w:p>
    <w:p>
      <w:r>
        <w:rPr>
          <w:b/>
        </w:rPr>
        <w:t>Статья 1. Сфера действия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устанавливает правовые основы оборота метанола и метанолсодержащих жидкостей в Российской Федерации</w:t>
      </w:r>
    </w:p>
    <w:p>
      <w:r>
        <w:rPr>
          <w:b/>
        </w:rPr>
        <w:t xml:space="preserve">2. </w:t>
      </w:r>
      <w:r>
        <w:t>Государственное регулирование оборота метанола и метанолсодержащих жидкостей осуществляется в целях защиты здоровья, прав и законных интересов граждан, экономических интересов Российской Федерации, обеспечения безопасности указанной химической продукции</w:t>
      </w:r>
    </w:p>
    <w:p>
      <w:r>
        <w:rPr>
          <w:b/>
        </w:rPr>
        <w:t xml:space="preserve">3. </w:t>
      </w:r>
      <w:r>
        <w:t>Законодательство Российской Федерации о государственном регулировании оборота метанола и метанолсодержащих жидкостей состоит из настоящего Федерального закона, других федеральных законов и иных нормативных правовых актов Российской Федерации</w:t>
      </w:r>
    </w:p>
    <w:p>
      <w:r>
        <w:rPr>
          <w:b/>
        </w:rPr>
        <w:t xml:space="preserve">4. </w:t>
      </w:r>
      <w:r>
        <w:t>Требования к химической продукции и связанным с ней процессам производства, хранения, перевозки, реализации и уничтожения, установленные настоящим Федеральным законом, применяются в части, не противоречащей праву Евразийского экономического союза в сфере технического регулирования и законодательству Российской Федерации в сфере технического регулирования</w:t>
      </w:r>
    </w:p>
    <w:p>
      <w:r>
        <w:rPr>
          <w:b/>
        </w:rPr>
        <w:t xml:space="preserve">5. </w:t>
      </w:r>
      <w:r>
        <w:t>Действие настоящего Федерального закона не распространяется на оборот автомобильного бензина, а также на оборот иных метанолсодержащих жидкостей, перечень которых утверждается Правительством Российской Федерации</w:t>
      </w:r>
    </w:p>
    <w:p>
      <w:r>
        <w:rPr>
          <w:b/>
        </w:rPr>
        <w:t>Статья 2. Основные понятия, используемые в настоящем Федеральном законе</w:t>
      </w:r>
    </w:p>
    <w:p>
      <w:r>
        <w:t>Для целей настоящего Федерального закона используются следующие основные понятия</w:t>
      </w:r>
    </w:p>
    <w:p>
      <w:r>
        <w:t>метанол - химическая продукция, имеющая наименование "метиловый спирт", "древесный спирт", "карбинол", "метилгидрат" или "гидроксид метила", получаемая химическим способом, классифицируемая в соответствии с Общероссийским классификатором продукции по видам экономической деятельности</w:t>
      </w:r>
    </w:p>
    <w:p>
      <w:r>
        <w:t>метанолсодержащая жидкость - химическая продукция, представляющая собой жидкость, содержащую в своем составе метанол в концентрации более 1,0 грамма на кубический дециметр</w:t>
      </w:r>
    </w:p>
    <w:p>
      <w:r>
        <w:t>оборот метанола и метанолсодержащих жидкостей - производство, переработка, использование, реализация (передача на возмездной основе, безвозмездная передача права собственности на метанол и метанолсодержащие жидкости), перевозка, погрузка и разгрузка, в том числе перевалка, хранение, уничтожение метанола и метанолсодержащих жидкостей</w:t>
      </w:r>
    </w:p>
    <w:p>
      <w:r>
        <w:t>использование метанола и метанолсодержащих жидкостей - применение метанола и метанолсодержащих жидкостей в качестве сырья, материала или компонента для производства промышленной продукции либо непосредственное применение метанола и метанолсодержащих жидкостей в производственной деятельности, в том числе для собственных нужд организации или индивидуального предпринимателя</w:t>
      </w:r>
    </w:p>
    <w:p>
      <w:r>
        <w:t>уполномоченный орган - федеральный орган исполнительной власти, определенный Правительством Российской Федерации и уполномоченный на осуществление функций по выработке государственной политики и нормативно-правовому регулированию в сфере оборота метанола и метанолсодержащих жидкостей</w:t>
      </w:r>
    </w:p>
    <w:p>
      <w:r>
        <w:rPr>
          <w:b/>
        </w:rPr>
        <w:t>Статья 3. Реестр организаций и индивидуальных предпринимателей, осуществляющих оборот метанола и метанолсодержащих жидкостей</w:t>
      </w:r>
    </w:p>
    <w:p>
      <w:r>
        <w:rPr>
          <w:b/>
        </w:rPr>
        <w:t xml:space="preserve">1. </w:t>
      </w:r>
      <w:r>
        <w:t>Уполномоченный орган осуществляет формирование и ведение Реестра организаций и индивидуальных предпринимателей, осуществляющих оборот метанола и метанолсодержащих жидкостей (далее - Реестр), в государственной информационной системе промышленности</w:t>
      </w:r>
    </w:p>
    <w:p>
      <w:r>
        <w:rPr>
          <w:b/>
        </w:rPr>
        <w:t xml:space="preserve">2. </w:t>
      </w:r>
      <w:r>
        <w:t>В Реестр включается информация об организациях и индивидуальных предпринимателях, осуществляющих производство метанола и метанолсодержащих жидкостей, об организациях и индивидуальных предпринимателях, осуществляющих переработку метанола и метанолсодержащих жидкостей, об организациях и индивидуальных предпринимателях, осуществляющих использование метанола и метанолсодержащих жидкостей, об организациях и индивидуальных предпринимателях, осуществляющих реализацию метанола и метанолсодержащих жидкостей, об организациях и индивидуальных предпринимателях, осуществляющих перевозку метанола и метанолсодержащих жидкостей, об организациях и индивидуальных предпринимателях, осуществляющих погрузку и разгрузку, в том числе перевалку, метанола и метанолсодержащих жидкостей, об организациях и индивидуальных предпринимателях, осуществляющих хранение метанола и метанолсодержащих жидкостей, об организациях и индивидуальных предпринимателях, осуществляющих уничтожение метанола и метанолсодержащих жидкостей</w:t>
      </w:r>
    </w:p>
    <w:p>
      <w:r>
        <w:rPr>
          <w:b/>
        </w:rPr>
        <w:t xml:space="preserve">3. </w:t>
      </w:r>
      <w:r>
        <w:t>В Реестр не включается информация о научных организациях и об образовательных организациях высшего образования, осуществляющих оборот метанола и метанолсодержащих жидкостей при проведении научно-исследовательских, опытно-конструкторских и технологических работ, а также об организациях, включенных в сводный реестр организаций оборонно-промышленного комплекса, и об организациях, деятельность которых направлена на обеспечение обороны страны и безопасности государства. Порядок подтверждения права организаций, деятельность которых направлена на обеспечение обороны страны и безопасности государства, осуществлять оборот метанола и метанолсодержащих жидкостей без включения в Реестр утверждается уполномоченным органом</w:t>
      </w:r>
    </w:p>
    <w:p>
      <w:r>
        <w:rPr>
          <w:b/>
        </w:rPr>
        <w:t xml:space="preserve">4. </w:t>
      </w:r>
      <w:r>
        <w:t>Доступ к информации, содержащейся в Реестре, предоставляется без взимания платы</w:t>
      </w:r>
    </w:p>
    <w:p>
      <w:r>
        <w:rPr>
          <w:b/>
        </w:rPr>
        <w:t xml:space="preserve">5. </w:t>
      </w:r>
      <w:r>
        <w:t>Правительство Российской Федерации вправе определить случаи, при которых информация, содержащаяся в Реестре, не подлежит размещению на официальном сайте государственной информационной системы промышленности в информационно-телекоммуникационной сети "Интернет"</w:t>
      </w:r>
    </w:p>
    <w:p>
      <w:r>
        <w:rPr>
          <w:b/>
        </w:rPr>
        <w:t xml:space="preserve">6. </w:t>
      </w:r>
      <w:r>
        <w:t>Реестр должен содержать следующую информацию</w:t>
      </w:r>
    </w:p>
    <w:p>
      <w:r>
        <w:rPr>
          <w:b/>
        </w:rPr>
        <w:t xml:space="preserve">7. </w:t>
      </w:r>
      <w:r>
        <w:t>Информация об организации или индивидуальном предпринимателе включается в Реестр на основании уведомления об осуществлении деятельности по обороту метанола и метанолсодержащих жидкостей (далее также - уведомление), направляемого организацией или индивидуальным предпринимателем в уполномоченный орган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промышленности или федеральной государственной информационной системы "Единый портал государственных и муниципальных услуг (функций)", в течение трех рабочих дней с даты регистрации уведомления в уполномоченном органе. При включении такой информации в Реестр организациям и индивидуальным предпринимателям присваивается реестровый номер. В уведомлении организацией или индивидуальным предпринимателем указывается информация, предусмотренная пунктами 1 - 4, 6 - 9 части 6 настоящей статьи. Представление организацией или индивидуальным предпринимателем иных документов, за исключением уведомления, в целях включения информации об организациях или индивидуальных предпринимателях в Реестр не требуется. Уведомление направляется организацией или индивидуальным предпринимателем не позднее чем за пять рабочих дней до даты начала осуществления деятельности по обороту метанола и метанолсодержащих жидкостей и регистрируется в день получения уведомления уполномоченным органом</w:t>
      </w:r>
    </w:p>
    <w:p>
      <w:r>
        <w:rPr>
          <w:b/>
        </w:rPr>
        <w:t xml:space="preserve">8. </w:t>
      </w:r>
      <w:r>
        <w:t>Основанием для отказа во включении уполномоченным органом информации об организации или индивидуальном предпринимателе в Реестр или во внесении изменений в информацию, включенную в Реестр, является недостоверность информации, указанной в уведомлении организацией или индивидуальным предпринимателем</w:t>
      </w:r>
    </w:p>
    <w:p>
      <w:r>
        <w:rPr>
          <w:b/>
        </w:rPr>
        <w:t xml:space="preserve">9. </w:t>
      </w:r>
      <w:r>
        <w:t>В случае изменения информации, включенной в Реестр, организация или индивидуальный предприниматель, информация о которых включена в Реестр, обязаны направить в уполномоченный орган уведомление о внесении изменений в Реестр, в котором указывается информация, предусмотренная пунктами 1 - 4, 6 - 9 части 6 настоящей статьи, в течение трех рабочих дней со дня изменения информации. Указанное уведомление регистрируется уполномоченным органом в день его получения</w:t>
      </w:r>
    </w:p>
    <w:p>
      <w:r>
        <w:rPr>
          <w:b/>
        </w:rPr>
        <w:t xml:space="preserve">10. </w:t>
      </w:r>
      <w:r>
        <w:t>Уполномоченный орган в течение трех рабочих дней с даты регистрации уведомления, предусмотренного частью 9 настоящей статьи, в уполномоченном органе обеспечивает внесение изменений в Реестр в соответствии с информацией, указанной в таком уведомлении</w:t>
      </w:r>
    </w:p>
    <w:p>
      <w:r>
        <w:rPr>
          <w:b/>
        </w:rPr>
        <w:t xml:space="preserve">11. </w:t>
      </w:r>
      <w:r>
        <w:t>Исключение информации из Реестра осуществляется уполномоченным органом в следующих случаях</w:t>
      </w:r>
    </w:p>
    <w:p>
      <w:r>
        <w:rPr>
          <w:b/>
        </w:rPr>
        <w:t xml:space="preserve">12. </w:t>
      </w:r>
      <w:r>
        <w:t>В случае исключения информации об организации или индивидуальном предпринимателе из Реестра в соответствии с пунктом 4 части 11 настоящей статьи организация или индивидуальный предприниматель вправе повторно направить в уполномоченный орган уведомление не ранее чем по истечении двух месяцев со дня исключения информации об организации или индивидуальном предпринимателе из Реестра</w:t>
      </w:r>
    </w:p>
    <w:p>
      <w:r>
        <w:rPr>
          <w:b/>
        </w:rPr>
        <w:t xml:space="preserve">13. </w:t>
      </w:r>
      <w:r>
        <w:t>Исключение информации об организации или индивидуальном предпринимателе из Реестра осуществляется уполномоченным органом в срок не позднее трех рабочих дней со дня, следующего за днем наступления одного из случаев, предусмотренных частью 11 настоящей статьи</w:t>
      </w:r>
    </w:p>
    <w:p>
      <w:r>
        <w:rPr>
          <w:b/>
        </w:rPr>
        <w:t xml:space="preserve">14. </w:t>
      </w:r>
      <w:r>
        <w:t>Порядок формирования и ведения Реестра и доступа к Реестру, порядок подачи уведомления об осуществлении деятельности по обороту метанола и метанолсодержащих жидкостей, уведомления о внесении изменений в Реестр, уведомления о прекращении осуществления деятельности по обороту метанола и метанолсодержащих жидкостей, формы таких уведомлений утверждаются Правительством Российской Федерации</w:t>
      </w:r>
    </w:p>
    <w:p>
      <w:r>
        <w:rPr>
          <w:b/>
        </w:rPr>
        <w:t xml:space="preserve">6. </w:t>
      </w:r>
      <w:r>
        <w:t>полное и сокращенное (при наличии) наименования с указанием организационно-правовой формы юридического лица или фамилия, имя, отчество (при наличии) индивидуального предпринимателя, осуществляющих деятельность по обороту метанола и метанолсодержащих жидкостей</w:t>
      </w:r>
    </w:p>
    <w:p>
      <w:r>
        <w:rPr>
          <w:b/>
        </w:rPr>
        <w:t xml:space="preserve">6. </w:t>
      </w:r>
      <w:r>
        <w:t>идентификационный номер налогоплательщика</w:t>
      </w:r>
    </w:p>
    <w:p>
      <w:r>
        <w:rPr>
          <w:b/>
        </w:rPr>
        <w:t xml:space="preserve">6. </w:t>
      </w:r>
      <w:r>
        <w:t>адрес юридического лица в пределах места нахождения юридического лица или места жительства индивидуального предпринимателя</w:t>
      </w:r>
    </w:p>
    <w:p>
      <w:r>
        <w:rPr>
          <w:b/>
        </w:rPr>
        <w:t xml:space="preserve">6. </w:t>
      </w:r>
      <w:r>
        <w:t>адреса мест нахождения обособленных подразделений организации (места осуществления деятельности по обороту метанола и метанолсодержащих жидкостей)</w:t>
      </w:r>
    </w:p>
    <w:p>
      <w:r>
        <w:rPr>
          <w:b/>
        </w:rPr>
        <w:t xml:space="preserve">6. </w:t>
      </w:r>
      <w:r>
        <w:t>дата и номер внесения записи о включении (об исключении) информации о юридическом лице или об индивидуальном предпринимателе в Реестр (из Реестра)</w:t>
      </w:r>
    </w:p>
    <w:p>
      <w:r>
        <w:rPr>
          <w:b/>
        </w:rPr>
        <w:t xml:space="preserve">6. </w:t>
      </w:r>
      <w:r>
        <w:t>код и наименование основного вида экономической деятельности по Общероссийскому классификатору видов экономической деятельности</w:t>
      </w:r>
    </w:p>
    <w:p>
      <w:r>
        <w:rPr>
          <w:b/>
        </w:rPr>
        <w:t xml:space="preserve">6. </w:t>
      </w:r>
      <w:r>
        <w:t>вид химической продукции (метанол, метанолсодержащая жидкость), которая производится, перерабатывается, используется, реализуется, перевозится, в отношении которой осуществляются погрузка и разгрузка, в том числе перевалка, которая хранится, уничтожается</w:t>
      </w:r>
    </w:p>
    <w:p>
      <w:r>
        <w:rPr>
          <w:b/>
        </w:rPr>
        <w:t xml:space="preserve">6. </w:t>
      </w:r>
      <w:r>
        <w:t>категория (категории) организации или индивидуального предпринимателя, осуществляющих оборот метанола и метанолсодержащих жидкостей (организация или индивидуальный предприниматель, осуществляющие производство метанола и метанолсодержащих жидкостей, организация или индивидуальный предприниматель, осуществляющие переработку метанола и метанолсодержащих жидкостей, организация или индивидуальный предприниматель, осуществляющие использование метанола и метанолсодержащих жидкостей, организация или индивидуальный предприниматель, осуществляющие реализацию метанола и метанолсодержащих жидкостей, организация или индивидуальный предприниматель, осуществляющие перевозку метанола и метанолсодержащих жидкостей, организация или индивидуальный предприниматель, осуществляющие погрузку и разгрузку, в том числе перевалку, метанола и метанолсодержащих жидкостей, организация или индивидуальный предприниматель, осуществляющие хранение метанола и метанолсодержащих жидкостей, организация или индивидуальный предприниматель, осуществляющие уничтожение метанола и метанолсодержащих жидкостей)</w:t>
      </w:r>
    </w:p>
    <w:p>
      <w:r>
        <w:rPr>
          <w:b/>
        </w:rPr>
        <w:t xml:space="preserve">6. </w:t>
      </w:r>
      <w:r>
        <w:t>иная информация, определяемая Правительством Российской Федерации</w:t>
      </w:r>
    </w:p>
    <w:p>
      <w:r>
        <w:rPr>
          <w:b/>
        </w:rPr>
        <w:t xml:space="preserve">11. </w:t>
      </w:r>
      <w:r>
        <w:t>получение уполномоченным органом от организации или индивидуального предпринимателя, информация о которых включена в Реестр, уведомления о прекращении осуществления деятельности по обороту метанола и метанолсодержащих жидкостей</w:t>
      </w:r>
    </w:p>
    <w:p>
      <w:r>
        <w:rPr>
          <w:b/>
        </w:rPr>
        <w:t xml:space="preserve">11. </w:t>
      </w:r>
      <w:r>
        <w:t>получение из единого государственного реестра юридических лиц сведений о прекращении деятельности юридического лица</w:t>
      </w:r>
    </w:p>
    <w:p>
      <w:r>
        <w:rPr>
          <w:b/>
        </w:rPr>
        <w:t xml:space="preserve">11. </w:t>
      </w:r>
      <w:r>
        <w:t>получение из единого государственного реестра индивидуальных предпринимателей сведений о прекращении физическим лицом деятельности в качестве индивидуального предпринимателя</w:t>
      </w:r>
    </w:p>
    <w:p>
      <w:r>
        <w:rPr>
          <w:b/>
        </w:rPr>
        <w:t xml:space="preserve">11. </w:t>
      </w:r>
      <w:r>
        <w:t>иные случаи, перечень которых устанавливается Правительством Российской Федерации</w:t>
      </w:r>
    </w:p>
    <w:p>
      <w:r>
        <w:rPr>
          <w:b/>
        </w:rPr>
        <w:t>Статья 4. Требования к обороту метанола и метанолсодержащих жидкостей</w:t>
      </w:r>
    </w:p>
    <w:p>
      <w:r>
        <w:rPr>
          <w:b/>
        </w:rPr>
        <w:t xml:space="preserve">1. </w:t>
      </w:r>
      <w:r>
        <w:t>Оборот метанола и метанолсодержащих жидкостей осуществляется организациями и индивидуальными предпринимателями, информация о которых включена в Реестр. Оборот метанола и метанолсодержащих жидкостей организациями и индивидуальными предпринимателями, информация о которых не включена в Реестр, не допускается. Действие положений настоящей части не распространяется на организации, указанные в части 3 статьи 3 настоящего Федерального закона</w:t>
      </w:r>
    </w:p>
    <w:p>
      <w:r>
        <w:rPr>
          <w:b/>
        </w:rPr>
        <w:t xml:space="preserve">2. </w:t>
      </w:r>
      <w:r>
        <w:t>Сделки по обороту метанола и метанолсодержащих жидкостей заключаются в простой письменной форме организациями и индивидуальными предпринимателями, информация о которых включена в Реестр, с указанием в таких сделках реестрового номера, присваиваемого этим организациям и индивидуальным предпринимателям при включении указанной информации в Реестр. На сделки по обороту метанола и метанолсодержащих жидкостей не распространяются требования об их совершении организациями и индивидуальными предпринимателями, информация о которых включена в Реестр, и об указании в таких сделках реестрового номера, присваиваемого организациям и индивидуальным предпринимателям при включении информации о них в Реестр, в случае, если одной из сторон сделки являются организации, указанные в части 3 статьи 3 настоящего Федерального закона</w:t>
      </w:r>
    </w:p>
    <w:p>
      <w:r>
        <w:rPr>
          <w:b/>
        </w:rPr>
        <w:t xml:space="preserve">3. </w:t>
      </w:r>
      <w:r>
        <w:t>Розничная продажа метанола и метанолсодержащих жидкостей, в том числе дистанционным способом, запрещена</w:t>
      </w:r>
    </w:p>
    <w:p>
      <w:r>
        <w:rPr>
          <w:b/>
        </w:rPr>
        <w:t xml:space="preserve">4. </w:t>
      </w:r>
      <w:r>
        <w:t>Реализация метанола и метанолсодержащих жидкостей осуществляется организациями или индивидуальными предпринимателями, которые осуществляют реализацию метанола и метанолсодержащих жидкостей и информация о которых включена в Реестр, или организациями, указанными в части 3 статьи 3 настоящего Федерального закона, при условии размещения на упаковке (таре) предупредительной маркировки о наличии метанола в химической продукции и его опасности для жизни и здоровья граждан. Порядок размещения предупредительной маркировки, предусмотренной настоящей частью, вид упаковки (тары), на которой размещается предупредительная маркировка, устанавливаются уполномоченным органом</w:t>
      </w:r>
    </w:p>
    <w:p>
      <w:r>
        <w:rPr>
          <w:b/>
        </w:rPr>
        <w:t xml:space="preserve">5. </w:t>
      </w:r>
      <w:r>
        <w:t>Перевозка метанола и метанолсодержащих жидкостей осуществляется при условии соблюдения требований к перевозке опасных грузов, установленных законодательством Российской Федерации</w:t>
      </w:r>
    </w:p>
    <w:p>
      <w:r>
        <w:rPr>
          <w:b/>
        </w:rPr>
        <w:t xml:space="preserve">6. </w:t>
      </w:r>
      <w:r>
        <w:t>Погрузка и разгрузка, в том числе перевалка, метанола и метанолсодержащих жидкостей осуществляются при условии соблюдения требований к погрузочно-разгрузочной деятельности применительно к опасным грузам, установленных законодательством Российской Федерации</w:t>
      </w:r>
    </w:p>
    <w:p>
      <w:r>
        <w:rPr>
          <w:b/>
        </w:rPr>
        <w:t xml:space="preserve">7. </w:t>
      </w:r>
      <w:r>
        <w:t>Хранение метанола и метанолсодержащих жидкостей осуществляется в складских помещениях, резервуарах, резервуарных парках, цистернах и емкостях при условии соблюдения требований к хранению метанола и метанолсодержащих жидкостей, утвержденных Правительством Российской Федерации</w:t>
      </w:r>
    </w:p>
    <w:p>
      <w:r>
        <w:rPr>
          <w:b/>
        </w:rPr>
        <w:t xml:space="preserve">8. </w:t>
      </w:r>
      <w:r>
        <w:t>Уничтожение метанола и метанолсодержащих жидкостей осуществляется в порядке, установленном Правительством Российской Федерации</w:t>
      </w:r>
    </w:p>
    <w:p>
      <w:r>
        <w:rPr>
          <w:b/>
        </w:rPr>
        <w:t xml:space="preserve">9. </w:t>
      </w:r>
      <w:r>
        <w:t>Оборот метанола и метанолсодержащих жидкостей осуществляется при условии их обязательной денатурации. Требования к денатурации метанола и метанолсодержащих жидкостей, порядок денатурации, а также случаи, при которых денатурация не является обязательной, устанавливаются Правительством Российской Федерации</w:t>
      </w:r>
    </w:p>
    <w:p>
      <w:r>
        <w:rPr>
          <w:b/>
        </w:rPr>
        <w:t xml:space="preserve">10. </w:t>
      </w:r>
      <w:r>
        <w:t>При организации и проведении работ с метанолом и метанолсодержащими жидкостями должны соблюдаться санитарно-эпидемиологические требования в соответствии с законодательством в области обеспечения санитарно-эпидемиологического благополучия населения</w:t>
      </w:r>
    </w:p>
    <w:p>
      <w:r>
        <w:rPr>
          <w:b/>
        </w:rPr>
        <w:t>Статья 5. Пресечение незаконного оборота метанола и метанолсодержащих жидкостей</w:t>
      </w:r>
    </w:p>
    <w:p>
      <w:r>
        <w:rPr>
          <w:b/>
        </w:rPr>
        <w:t xml:space="preserve">1. </w:t>
      </w:r>
      <w:r>
        <w:t>В целях пресечения незаконного оборота метанола и метанолсодержащих жидкостей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</w:t>
      </w:r>
    </w:p>
    <w:p>
      <w:r>
        <w:rPr>
          <w:b/>
        </w:rPr>
        <w:t xml:space="preserve">2. </w:t>
      </w:r>
      <w:r>
        <w:t>Метанол и метанолсодержащие жидкости, изъятые из незаконного оборота, указанные в пункте 1 части 1 настоящей статьи, подлежат вывозу, хранению вне места изъятия в порядке, установленном Правительством Российской Федерации, до проведения необходимых исследований и последующим уничтожению либо направлению на переработку и (или) использование по решению суда в порядке, установленном Правительством Российской Федерации</w:t>
      </w:r>
    </w:p>
    <w:p>
      <w:r>
        <w:rPr>
          <w:b/>
        </w:rPr>
        <w:t xml:space="preserve">3. </w:t>
      </w:r>
      <w:r>
        <w:t>Оборудование для производства продукции с использованием метанола или метанолсодержащих жидкостей, изъятое из незаконного оборота, указанное в пункте 2 части 1 настоящей статьи, подлежит демонтажу, вывозу, хранению вне места изъятия в порядке, установленном Правительством Российской Федерации, до проведения необходимых исследований и последующей утилизации по решению суда в порядке, установленном Правительством Российской Федерации</w:t>
      </w:r>
    </w:p>
    <w:p>
      <w:r>
        <w:rPr>
          <w:b/>
        </w:rPr>
        <w:t xml:space="preserve">1. </w:t>
      </w:r>
      <w:r>
        <w:t>метанол и метанолсодержащие жидкости, оборот которых осуществляется с нарушением требований, предусмотренных частями 1, 3, 4, 7 и 9 статьи 4 настоящего Федерального закона</w:t>
      </w:r>
    </w:p>
    <w:p>
      <w:r>
        <w:rPr>
          <w:b/>
        </w:rPr>
        <w:t xml:space="preserve">1. </w:t>
      </w:r>
      <w:r>
        <w:t>оборудование для производства продукции с использованием метанола или метанолсодержащих жидкостей в случаях его обнаружения и использования в складских, производственных помещениях, принадлежащих физическим лицам, а также организациям и индивидуальным предпринимателям, информация о которых не включена в Реестр, за исключением организаций, указанных в части 3 статьи 3 настоящего Федерального закона</w:t>
      </w:r>
    </w:p>
    <w:p>
      <w:r>
        <w:rPr>
          <w:b/>
        </w:rPr>
        <w:t>Статья 6. Ответственность за нарушение законодательства о государственном регулировании оборота метанола и метанолсодержащих жидкостей</w:t>
      </w:r>
    </w:p>
    <w:p>
      <w:r>
        <w:t>Лица, виновные в нарушении требований, предусмотренных статьей 4 настоящего Федерального закона, несут ответственность в соответствии с законодательством Российской Федерации.</w:t>
      </w:r>
    </w:p>
    <w:p>
      <w:r>
        <w:rPr>
          <w:b/>
        </w:rPr>
        <w:t>Статья 7. Государственный контроль (надзор) за оборотом метанола и метанолсодержащих жидкостей</w:t>
      </w:r>
    </w:p>
    <w:p>
      <w:r>
        <w:t>Государственный контроль (надзор) за оборотом метанола и метанолсодержащих жидкостей осуществляется посредством</w:t>
      </w:r>
    </w:p>
    <w:p>
      <w:r>
        <w:t>федерального государственного санитарно-эпидемиологического контроля (надзора) в отношении требований, предусмотренных частью 10 статьи 4 настоящего Федерального закона</w:t>
      </w:r>
    </w:p>
    <w:p>
      <w:r>
        <w:t>федерального государственного контроля (надзора) на автомобильном транспорте, городском наземном электрическом транспорте и в дорожном хозяйстве в отношении требований, предусмотренных частями 5 и 6 статьи 4 настоящего Федерального закона</w:t>
      </w:r>
    </w:p>
    <w:p>
      <w:r>
        <w:t>федерального государственного контроля (надзора) в области торгового мореплавания и внутреннего водного транспорта в отношении требований, предусмотренных частями 5 и 6 статьи 4 настоящего Федерального закона</w:t>
      </w:r>
    </w:p>
    <w:p>
      <w:r>
        <w:t>федерального государственного контроля (надзора) в области железнодорожного транспорта в отношении требований, предусмотренных частями 5 и 6 статьи 4 настоящего Федерального закона</w:t>
      </w:r>
    </w:p>
    <w:p>
      <w:r>
        <w:rPr>
          <w:b/>
        </w:rPr>
        <w:t>Статья 8.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сентября 2025 года, за исключением части 8 статьи 4 настоящего Федерального закона</w:t>
      </w:r>
    </w:p>
    <w:p>
      <w:r>
        <w:rPr>
          <w:b/>
        </w:rPr>
        <w:t xml:space="preserve">2. </w:t>
      </w:r>
      <w:r>
        <w:t>Часть 8 статьи 4 настоящего Федерального закона вступает в силу с 1 марта 2026 года</w:t>
      </w:r>
    </w:p>
    <w:p>
      <w:r>
        <w:rPr>
          <w:b/>
        </w:rPr>
        <w:t xml:space="preserve">3. </w:t>
      </w:r>
      <w:r>
        <w:t>Положения частей 1 и 2 статьи 4 настоящего Федерального закона применяются с 1 ноября 2025 года в отношении организаций и индивидуальных предпринимателей, осуществлявших оборот метанола и метанолсодержащих жидкостей до 1 сентября 2025 года</w:t>
      </w:r>
    </w:p>
    <w:p>
      <w:r>
        <w:rPr>
          <w:b/>
        </w:rPr>
        <w:t xml:space="preserve">4. </w:t>
      </w:r>
      <w:r>
        <w:t>Положения частей 4 и 7 статьи 4 настоящего Федерального закона применяются с 1 марта 2026 года</w:t>
      </w:r>
    </w:p>
    <w:p>
      <w:r>
        <w:rPr>
          <w:b/>
        </w:rPr>
        <w:t xml:space="preserve">5. </w:t>
      </w:r>
      <w:r>
        <w:t>До дня вступления в силу нормативного правового акта Правительства Российской Федерации, предусмотренного частью 9 статьи 4 настоящего Федерального закона, требование об обороте метанола и метанолсодержащих жидкостей при условии их обязательной денатурации не применяется</w:t>
      </w:r>
    </w:p>
    <w:p>
      <w:r>
        <w:rPr>
          <w:b/>
        </w:rPr>
        <w:t xml:space="preserve">6. </w:t>
      </w:r>
      <w:r>
        <w:t>Организации и индивидуальные предприниматели, осуществлявшие оборот метанола и метанолсодержащих жидкостей до 1 сентября 2025 года, вправе направить уведомление об осуществлении деятельности по обороту метанола и метанолсодержащих жидкостей в уполномоченный орган для включения информации о таких организациях и индивидуальных предпринимателях в Реестр организаций и индивидуальных предпринимателей, осуществляющих оборот метанола и метанолсодержащих жидкостей, в соответствии с положениями статьи 3 настоящего Федерального закона до 1 ноября 2025 года</w:t>
      </w:r>
    </w:p>
    <w:p>
      <w:r>
        <w:rPr>
          <w:b/>
        </w:rPr>
        <w:t xml:space="preserve">7. </w:t>
      </w:r>
      <w:r>
        <w:t>К нормативному правовому акту Российской Федерации, устанавливающему обязательные требования и предусмотренному частью 9 статьи 4 настоящего Федерального закона, не применяются положения части 1 статьи 3 Федерального закона от 31 июля 2020 года № 247-ФЗ "Об обязательных требованиях в Российской Федерации". (Дополнение частью - Федеральный закон от 28.12.2025 № 509-ФЗ)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