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21.5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абзац первый части 4 статьи 21.5 Кодекса Российской Федерации об административных правонарушениях (Собрание законодательства Российской Федерации, 2002, № 1, ст. 1; 2023, № 32, ст. 6136; 2025, № 28, ст. 3842) изменение, исключив из него слова "в период проведения призыва".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