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1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2007, № 16, ст. 1827; № 24, ст. 2830, 2833; 2008, № 49, ст. 5724; 2009, № 44, ст. 5173; 2011, № 1, ст. 45; 2013, № 43, ст. 5441; 2016, № 52, ст. 7506; 2020, № 15, ст. 2235; 2023, № 1, ст. 55) следующие изменения</w:t>
      </w:r>
    </w:p>
    <w:p>
      <w:r>
        <w:t>в части пятой статьи 32 слова "мировым судьей, чья юрисдикция" заменить словами "судом, юрисдикция которого"</w:t>
      </w:r>
    </w:p>
    <w:p>
      <w:r>
        <w:t>в части второй статьи 147 слова "мировой судья" заменить словом "суд"</w:t>
      </w:r>
    </w:p>
    <w:p>
      <w:r>
        <w:t>статью 233 дополнить частью первой1 следующего содержания: "11. Судебное разбирательство по уголовным делам, подсудным мировому судье, должно быть начато не ранее 3 суток и не позднее 14 суток со дня поступления уголовного дела в суд."</w:t>
      </w:r>
    </w:p>
    <w:p>
      <w:r>
        <w:t>часть третью статьи 246 изложить в следующей редакции: "3. По уголовным делам частного обвинения обвинение в судебном разбирательстве поддерживает частный обвинитель."</w:t>
      </w:r>
    </w:p>
    <w:p>
      <w:r>
        <w:t>часть первую статьи 273 изложить в следующей редакции: "1. Судебное следствие начинается с изложения государственным обвинителем предъявленного подсудимому обвинения."</w:t>
      </w:r>
    </w:p>
    <w:p>
      <w:r>
        <w:t>наименование раздела XI изложить в следующей редакции: "РАЗДЕЛ XI. ОСОБЕННОСТИ ПРОИЗВОДСТВА ПО УГОЛОВНЫМ ДЕЛАМ ЧАСТНОГО ОБВИНЕНИЯ"</w:t>
      </w:r>
    </w:p>
    <w:p>
      <w:r>
        <w:t>наименование главы 41 изложить в следующей редакции: "ГЛАВА 41. ПРОИЗВОДСТВО ПО УГОЛОВНЫМ ДЕЛАМ ЧАСТНОГО ОБВИНЕНИЯ"</w:t>
      </w:r>
    </w:p>
    <w:p>
      <w:r>
        <w:t>в статье 318: а) в части шестой слова "мировой судья" заменить словом "судья"; б) в части восьмой слова "мировой судья" заменить словом "суд"</w:t>
      </w:r>
    </w:p>
    <w:p>
      <w:r>
        <w:t>в статье 319: а) наименование изложить в следующей редакции: "Статья 319. Полномочия судьи по уголовному делу частного обвинения"; б) в части первой слова "мировой судья" заменить словом "судья"; в) в части первой1 слова "мировой судья" заменить словом "судья"; г) в части первой2 слова "мировой судья" заменить словом "судья"; д) в части второй слова "мировой судья" заменить словом "судья"; е) в части третьей слова "мировой судья" заменить словом "судья"; ж) в части четвертой1 слова "мировой судья" заменить словом "судья"; з) часть пятую изложить в следующей редакции: "5. Судья разъясняет сторонам возможность примирения. В случае поступления от них заявлений о примирении производство по уголовному делу по постановлению судьи прекращается в соответствии с частью второй статьи 20 настоящего Кодекса, за исключением производства по уголовным делам, возбуждаемым следователем, а также с согласия прокурора дознавателем в соответствии с частью четвертой статьи 147 настоящего Кодекса, которые могут быть прекращены в связи с примирением сторон в порядке, установленном статьей 25 настоящего Кодекса."; и) в части шестой слова "мировой судья" заменить словом "суд"</w:t>
      </w:r>
    </w:p>
    <w:p>
      <w:r>
        <w:t>статью 320 признать утратившей силу</w:t>
      </w:r>
    </w:p>
    <w:p>
      <w:r>
        <w:t>в статье 321: а) наименование изложить в следующей редакции: "Статья 321. Рассмотрение уголовного дела частного обвинения в судебном заседании"; б) часть первую изложить в следующей редакции: "1. Суд рассматривает уголовное дело в общем порядке с изъятиями, предусмотренными настоящей статьей. Уголовное дело, возбужденное следователем, а также с согласия прокурора дознавателем в случаях, предусмотренных частью четвертой статьи 20 настоящего Кодекса, рассматривается судом в общем порядке."; в) в части второй слова "или уголовного дела" исключить; г) в части третьей слова "мирового судьи" заменить словом "суда"; д) часть четвертую признать утратившей силу; е) в части шестой слова "мировой судья" заменить словом "суд"</w:t>
      </w:r>
    </w:p>
    <w:p>
      <w:r>
        <w:t>статьи 322 и 323 признать утратившими силу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пункт 19 статьи 1 Федерального закона от 29 декабря 2010 года № 433-ФЗ "О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Федерации" (Собрание законодательства Российской Федерации, 2011, № 1, ст. 45)</w:t>
      </w:r>
    </w:p>
    <w:p>
      <w:r>
        <w:t>пункт 7 Федерального закона от 29 декабря 2022 года № 608-ФЗ "О внесении изменений в Уголовно-процессуальный кодекс Российской Федерации" (Собрание законодательства Российской Федерации, 2023, № 1, ст. 55)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