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29.12.2025 № 528-ФЗ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17 декабря 2025 года Одобрен Советом Федерации 19 декабря 2025 года Внести в Кодекс Российской Федерации об административных правонарушениях (Собрание законодательства Российской Федерации, 2002, № 1, ст. 1; 2003, № 27, ст. 2708; 2005, № 30, ст. 3104; 2006, № 18, ст. 1907; 2007, № 31, ст. 4007, 4008, 4015; 2008, № 20, ст. 2251; № 52, ст. 6235; 2009, № 29, ст. 3597; № 30, ст. 3739; 2010, № 23, ст. 2790; № 27, ст. 3416; № 30, ст. 4007; № 31, ст. 4208; № 41, ст. 5192; 2011, № 29, ст. 4290; № 46, ст. 6406; № 49, ст. 7061; № 50, ст. 7355, 7362; 2012, № 31, ст. 4322; 2013, № 14, ст. 1666; № 26, ст. 3207; № 27, ст. 3478; № 48, ст. 6158, 6165; № 51, ст. 6683; № 52, ст. 6961; 2014, № 30, ст. 4264; 2015, № 1, ст. 35; № 29, ст. 4374; № 48, ст. 6710; 2016, № 1, ст. 11; № 26, ст. 3887; 2017, № 7, ст. 1032; № 22, ст. 3069; № 23, ст. 3227; 2018, № 1, ст. 21; № 31, ст. 4825; № 53, ст. 8436, 8447; 2019, № 12, ст. 1216; № 30, ст. 4121; № 44, ст. 6182; 2020, № 50, ст. 8065; 2022, № 10, ст. 1388; 2023, № 18, ст. 3228; № 32, ст. 6144; 2024, № 49, ст. 7411; № 53, ст. 8510; 2025, № 14, ст. 1589; № 28, ст. 3849; № 45, ст. 6714) следующие изменения: 1) в статье 3.11: а) часть 1 после слов "по предоставлению" дополнить словами "(оказанию содействия в осуществлении отдельных полномочий при предоставлении)"; б) в части 3 слова "или работниками" заменить словом "работниками", после слов "регистрации прав," дополнить словами "или работниками федерального государственного унитарного предприятия, уполномоченного федеральным органом исполнительной власти в сфере внутренних дел и находящегося в его ведении, или организации, уполномоченной городом федерального значения Москвой,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(далее - подведомственное предприятие или уполномоченная организация),"; 2) дополнить статьей 5.63 2 следующего содержания: "Статья 5.63 2 .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 1.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миграции, выразившееся в совершении действий (бездействии),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функции, если эти действия (бездействие) не содержат признаков уголовно наказуемого деяния, - влечет наложение административного штрафа в размере от трех тысяч до четырех тысяч рублей.</w:t>
      </w:r>
    </w:p>
    <w:p>
      <w:r>
        <w:rPr>
          <w:b/>
        </w:rPr>
        <w:t xml:space="preserve">2. </w:t>
      </w:r>
      <w:r>
        <w:t>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миграции, если эти действия не содержат признаков уголовно наказуемого деяния, - влечет наложение административного штрафа на должностных лиц в размере от пяти тысяч до десяти тысяч рублей; на иных работников - от двух тысяч до двух тысяч пятисот рублей</w:t>
      </w:r>
    </w:p>
    <w:p>
      <w:r>
        <w:rPr>
          <w:b/>
        </w:rPr>
        <w:t xml:space="preserve">3. </w:t>
      </w:r>
      <w:r>
        <w:t>Повторное совершение административного правонарушения, предусмотренного частью 1 или 2 настоящей статьи, - 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месяцев; на иных работников - от четырех тысяч до пяти тысяч рублей либо дисквалификацию сроком на шесть месяцев.";</w:t>
      </w:r>
    </w:p>
    <w:p>
      <w:r>
        <w:rPr>
          <w:b/>
        </w:rPr>
        <w:t xml:space="preserve">3. </w:t>
      </w:r>
      <w:r>
        <w:t>в части 1 статьи 28.4 цифры "5.63 1 ," заменить цифрами "5.63 2 ,". Президент Российской Федерации В.Путин Москва, Кремль 29 декабря 2025 года № 528-ФЗ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